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3E01" w14:textId="77777777" w:rsidR="00227C83" w:rsidRDefault="00227C83" w:rsidP="00227C83">
      <w:pPr>
        <w:jc w:val="center"/>
      </w:pPr>
      <w:r>
        <w:rPr>
          <w:noProof/>
        </w:rPr>
        <w:drawing>
          <wp:inline distT="0" distB="0" distL="0" distR="0" wp14:anchorId="033D4131" wp14:editId="5FFAAD5F">
            <wp:extent cx="1419225" cy="1200150"/>
            <wp:effectExtent l="0" t="0" r="9525" b="0"/>
            <wp:docPr id="53181639" name="Bilde 53181639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88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95"/>
        <w:gridCol w:w="2355"/>
        <w:gridCol w:w="2265"/>
        <w:gridCol w:w="1207"/>
        <w:gridCol w:w="850"/>
        <w:gridCol w:w="793"/>
      </w:tblGrid>
      <w:tr w:rsidR="00227C83" w14:paraId="1CA94FCB" w14:textId="77777777" w:rsidTr="00227C83">
        <w:trPr>
          <w:trHeight w:val="300"/>
        </w:trPr>
        <w:tc>
          <w:tcPr>
            <w:tcW w:w="8865" w:type="dxa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195B6" w14:textId="571C89EF" w:rsidR="00227C83" w:rsidRDefault="00227C83">
            <w:pPr>
              <w:jc w:val="center"/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Referat</w:t>
            </w:r>
          </w:p>
        </w:tc>
      </w:tr>
      <w:tr w:rsidR="00227C83" w14:paraId="21765A6D" w14:textId="77777777" w:rsidTr="00227C83">
        <w:trPr>
          <w:trHeight w:val="300"/>
        </w:trPr>
        <w:tc>
          <w:tcPr>
            <w:tcW w:w="13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66EF25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Prosjekt</w:t>
            </w:r>
          </w:p>
        </w:tc>
        <w:tc>
          <w:tcPr>
            <w:tcW w:w="7470" w:type="dxa"/>
            <w:gridSpan w:val="5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F13475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Alrek helseklynge</w:t>
            </w:r>
          </w:p>
        </w:tc>
      </w:tr>
      <w:tr w:rsidR="00227C83" w14:paraId="72DD51A8" w14:textId="77777777" w:rsidTr="00227C83">
        <w:trPr>
          <w:trHeight w:val="300"/>
        </w:trPr>
        <w:tc>
          <w:tcPr>
            <w:tcW w:w="13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7CCFB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Organ</w:t>
            </w:r>
          </w:p>
        </w:tc>
        <w:tc>
          <w:tcPr>
            <w:tcW w:w="7470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F9AAB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Styringsgruppen </w:t>
            </w:r>
          </w:p>
        </w:tc>
      </w:tr>
      <w:tr w:rsidR="00227C83" w14:paraId="65EC23C9" w14:textId="77777777" w:rsidTr="00227C83">
        <w:trPr>
          <w:trHeight w:val="360"/>
        </w:trPr>
        <w:tc>
          <w:tcPr>
            <w:tcW w:w="13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29B6F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462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61BF7A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Møterom Tarlebø 2F15, 2.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etg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 nybygg Alrek, Årstadveien 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B701C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Dato:</w:t>
            </w:r>
          </w:p>
        </w:tc>
        <w:tc>
          <w:tcPr>
            <w:tcW w:w="1643" w:type="dxa"/>
            <w:gridSpan w:val="2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088BE8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02.10.2023</w:t>
            </w:r>
          </w:p>
        </w:tc>
      </w:tr>
      <w:tr w:rsidR="00227C83" w14:paraId="73F4F160" w14:textId="77777777" w:rsidTr="00227C83">
        <w:trPr>
          <w:trHeight w:val="300"/>
        </w:trPr>
        <w:tc>
          <w:tcPr>
            <w:tcW w:w="139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5D46D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462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31D7B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9EE740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Kl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43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A6DD9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14.00 – 16.00</w:t>
            </w:r>
          </w:p>
        </w:tc>
      </w:tr>
      <w:tr w:rsidR="00227C83" w14:paraId="323E4042" w14:textId="77777777" w:rsidTr="00227C83">
        <w:trPr>
          <w:trHeight w:val="300"/>
        </w:trPr>
        <w:tc>
          <w:tcPr>
            <w:tcW w:w="8865" w:type="dxa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DCDE06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227C83" w14:paraId="471E5ACA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3E0AC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Organisasjon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3EDEE7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A3B80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Kode</w:t>
            </w:r>
          </w:p>
        </w:tc>
        <w:tc>
          <w:tcPr>
            <w:tcW w:w="793" w:type="dxa"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999CE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Møtt</w:t>
            </w:r>
          </w:p>
        </w:tc>
      </w:tr>
      <w:tr w:rsidR="00227C83" w14:paraId="15C12950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DC109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Universitetet i Bergen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, leder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336550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Karsten Specht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C28F65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KS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3EDA9" w14:textId="325F0B13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3F7528BE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AAF64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Universitetet i Bergen, rektorat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07542F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Gottfried Greve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58C80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GG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C0D40" w14:textId="1ACD02C0" w:rsidR="00227C83" w:rsidRDefault="00227C8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27C83" w14:paraId="032E1BFC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A8C85C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Universitetet i Bergen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- DPF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B21E7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Norman Anderssen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F06267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FBC7D6" w14:textId="0338ACBA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06221D99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451B7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Universitetet i Bergen - MED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EF91AE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Bakke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49387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PB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CA1A6" w14:textId="3047005D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1B770F51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62436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Bergen kommune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381D35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Trond Egil Hansen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C5622D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TEH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45615" w14:textId="2EE5AA62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56C84ACD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345EF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Bergen kommune, BKSI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EA6F2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Nina Bolstad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876E39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NB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9C7884" w14:textId="3BC63DBB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44D1DDB3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A750F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Bergen kommune, BHO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99B171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Ingelin Søraas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91299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IS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8B2332" w14:textId="0C31DE1B" w:rsidR="00227C83" w:rsidRDefault="00227C8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27C83" w14:paraId="33AE9C7E" w14:textId="77777777" w:rsidTr="00227C83">
        <w:trPr>
          <w:trHeight w:val="315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30022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Høgskulen på Vestlandet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98E59A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Monica Wammen Nortvedt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D2933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MWN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264B7" w14:textId="3F3AF764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58A69F34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B669B6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Høgskulen på Vestlandet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24017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Øyvind Midtbø Berge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16515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ØMB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6FAF57" w14:textId="605D0280" w:rsidR="00227C83" w:rsidRDefault="00227C8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27C83" w14:paraId="01DE5905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67ED0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NORCE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B9AC6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Priyanthi Borgen Gjerde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5D7407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PBG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38D8B4" w14:textId="77777777" w:rsidR="00227C83" w:rsidRDefault="00227C8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vara</w:t>
            </w:r>
          </w:p>
        </w:tc>
      </w:tr>
      <w:tr w:rsidR="00227C83" w14:paraId="3C74E1B7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9D04F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Helse Bergen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894914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Randi-Luise Møgster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C58811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RLM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01BB21" w14:textId="79BB6900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0FD8C23C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0405B7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Haraldsplass Diakonale sykehus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C2E53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Rebekka Ljosland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9EEE9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RL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FF226F" w14:textId="77F4BB21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46AB8CC6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03D55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Folkehelseinstituttet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DAEEF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Øystein Vedaa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CE47D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ØV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A644D6" w14:textId="7DD6E087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2372846E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46943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Vestland tannhelsetjeneste/ Vestland fylkeskommune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87074E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Ellen Berggreen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301E9E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EB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51360BA" w14:textId="2903781B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7934C6">
              <w:rPr>
                <w:rFonts w:ascii="Verdana" w:eastAsia="Verdana" w:hAnsi="Verdana" w:cs="Verdana"/>
                <w:sz w:val="18"/>
                <w:szCs w:val="18"/>
              </w:rPr>
              <w:t>T</w:t>
            </w:r>
            <w:r w:rsidR="00227C83" w:rsidRPr="007934C6">
              <w:rPr>
                <w:rFonts w:ascii="Verdana" w:eastAsia="Verdana" w:hAnsi="Verdana" w:cs="Verdana"/>
                <w:sz w:val="18"/>
                <w:szCs w:val="18"/>
              </w:rPr>
              <w:t>eams</w:t>
            </w:r>
          </w:p>
        </w:tc>
      </w:tr>
      <w:tr w:rsidR="00227C83" w14:paraId="03E8534E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F4706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VID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4B3EE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Elisabeth Jeppesen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789F3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EJ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541CF9" w14:textId="77777777" w:rsidR="00227C83" w:rsidRDefault="00227C8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vara</w:t>
            </w:r>
          </w:p>
        </w:tc>
      </w:tr>
      <w:tr w:rsidR="00227C83" w14:paraId="41F3AD67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07875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Studentrepresentant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9DEEC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Siw Karina Wolfe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D9C2FB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SKW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9C6FD" w14:textId="64D5A9E5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1317DB0A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2BEC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Brukerpanelet – leder og nestleder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B1DEF7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Eli Sjo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og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sz w:val="20"/>
                <w:szCs w:val="20"/>
              </w:rPr>
              <w:t>Jette Lunemann Hansen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C38897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JLH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BE10C" w14:textId="417AFCEE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  <w:p w14:paraId="0BD55B2F" w14:textId="26460D74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</w:p>
        </w:tc>
      </w:tr>
      <w:tr w:rsidR="00227C83" w14:paraId="7015D7B2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AD49E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Observatører: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B7DE7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9CBDB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AE483B" w14:textId="77777777" w:rsidR="00227C83" w:rsidRDefault="00227C8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27C83" w14:paraId="33A255FA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0C6D2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Kommunikasjonsforum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82334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szCs w:val="20"/>
              </w:rPr>
              <w:t>Under avklaring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CB7595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6A99FD" w14:textId="77777777" w:rsidR="00227C83" w:rsidRDefault="00227C8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27C83" w14:paraId="7F8D7336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C93434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Klyngefasilitator Alrek helseklynge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4ADAB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Berit Angelskår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E75FD9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4E2CC" w14:textId="68DF7A7C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proofErr w:type="spellEnd"/>
          </w:p>
        </w:tc>
      </w:tr>
      <w:tr w:rsidR="00227C83" w14:paraId="5A555E32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9ED47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Sekretariat: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0B6FF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595EBA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93FCC8" w14:textId="77777777" w:rsidR="00227C83" w:rsidRDefault="00227C83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227C83" w14:paraId="0782A8F5" w14:textId="77777777" w:rsidTr="00227C83">
        <w:trPr>
          <w:trHeight w:val="300"/>
        </w:trPr>
        <w:tc>
          <w:tcPr>
            <w:tcW w:w="375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B8054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Universitetet i Bergen –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adm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MED</w:t>
            </w:r>
          </w:p>
        </w:tc>
        <w:tc>
          <w:tcPr>
            <w:tcW w:w="3472" w:type="dxa"/>
            <w:gridSpan w:val="2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6DA08" w14:textId="77777777" w:rsidR="00227C83" w:rsidRDefault="00227C83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Kristin Walter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70B46" w14:textId="77777777" w:rsidR="00227C83" w:rsidRDefault="00227C83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KW</w:t>
            </w: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E82FE9" w14:textId="7C56A089" w:rsidR="00227C83" w:rsidRDefault="00D0197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proofErr w:type="spellEnd"/>
          </w:p>
        </w:tc>
      </w:tr>
      <w:tr w:rsidR="00227C83" w14:paraId="5D24A554" w14:textId="77777777" w:rsidTr="00227C83">
        <w:trPr>
          <w:trHeight w:val="300"/>
        </w:trPr>
        <w:tc>
          <w:tcPr>
            <w:tcW w:w="1395" w:type="dxa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987208" w14:textId="77777777" w:rsidR="00227C83" w:rsidRDefault="00227C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55B6B23" w14:textId="77777777" w:rsidR="00227C83" w:rsidRDefault="00227C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29C31B" w14:textId="77777777" w:rsidR="00227C83" w:rsidRDefault="00227C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2EAECA" w14:textId="77777777" w:rsidR="00227C83" w:rsidRDefault="00227C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9F435E7" w14:textId="77777777" w:rsidR="00227C83" w:rsidRDefault="00227C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3" w:type="dxa"/>
            <w:tcBorders>
              <w:top w:val="single" w:sz="6" w:space="0" w:color="D9D9D9" w:themeColor="background1" w:themeShade="D9"/>
              <w:left w:val="nil"/>
              <w:bottom w:val="nil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8C4B36F" w14:textId="77777777" w:rsidR="00227C83" w:rsidRDefault="00227C83">
            <w:pPr>
              <w:rPr>
                <w:rFonts w:ascii="Calibri" w:eastAsia="Calibri" w:hAnsi="Calibri" w:cs="Calibri"/>
              </w:rPr>
            </w:pPr>
          </w:p>
        </w:tc>
      </w:tr>
    </w:tbl>
    <w:p w14:paraId="61E778F5" w14:textId="77777777" w:rsidR="00227C83" w:rsidRDefault="00227C83" w:rsidP="00227C83">
      <w:pPr>
        <w:spacing w:line="257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FB48F4">
        <w:rPr>
          <w:rFonts w:ascii="Verdana" w:eastAsia="Verdana" w:hAnsi="Verdana" w:cs="Verdana"/>
          <w:color w:val="000000" w:themeColor="text1"/>
          <w:sz w:val="20"/>
          <w:szCs w:val="20"/>
        </w:rPr>
        <w:t>Fra VID deltok Anita Lyssand som vara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fra NORCE Tonje Fyhn. Eileen Langedal og Lill Susann Ynnesdal Haugen møtte under </w:t>
      </w:r>
      <w:r w:rsidRPr="00C461DE">
        <w:rPr>
          <w:rFonts w:ascii="Verdana" w:eastAsia="Verdana" w:hAnsi="Verdana" w:cs="Verdana"/>
          <w:color w:val="000000" w:themeColor="text1"/>
          <w:sz w:val="20"/>
          <w:szCs w:val="20"/>
        </w:rPr>
        <w:t>o-sak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30-23 om status fra arbeidsgruppe brukermedvirkning.</w:t>
      </w:r>
    </w:p>
    <w:p w14:paraId="081828FF" w14:textId="77777777" w:rsidR="00227C83" w:rsidRDefault="00227C83" w:rsidP="00227C83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21E977E2" w14:textId="77777777" w:rsidR="00227C83" w:rsidRDefault="00227C83" w:rsidP="00227C83">
      <w:pPr>
        <w:spacing w:line="257" w:lineRule="auto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</w:p>
    <w:p w14:paraId="14A8EA40" w14:textId="77777777" w:rsidR="00227C83" w:rsidRDefault="00227C83" w:rsidP="00227C83">
      <w:pPr>
        <w:spacing w:line="257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6F1FD2AB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lastRenderedPageBreak/>
        <w:t>Sak 29-23</w:t>
      </w:r>
      <w:r w:rsidRPr="6F1FD2AB">
        <w:rPr>
          <w:rFonts w:ascii="Verdana" w:eastAsia="Verdana" w:hAnsi="Verdana" w:cs="Verdana"/>
          <w:color w:val="000000" w:themeColor="text1"/>
          <w:sz w:val="24"/>
          <w:szCs w:val="24"/>
        </w:rPr>
        <w:t> </w:t>
      </w:r>
      <w:r w:rsidRPr="6F1FD2AB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Godkjenning av innkalling, saksliste og referat fra forrige møte </w:t>
      </w:r>
    </w:p>
    <w:p w14:paraId="2F2F683A" w14:textId="416501A0" w:rsidR="00227C83" w:rsidRDefault="00227C83" w:rsidP="00227C83">
      <w:pPr>
        <w:spacing w:line="257" w:lineRule="auto"/>
        <w:rPr>
          <w:rFonts w:ascii="Verdana" w:eastAsia="Verdana" w:hAnsi="Verdana" w:cs="Verdana"/>
          <w:color w:val="000000" w:themeColor="text1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Innkalling, saksliste og referat ble godkjent uten merknader. </w:t>
      </w:r>
      <w:r w:rsidR="00733F83">
        <w:rPr>
          <w:rFonts w:ascii="Verdana" w:eastAsia="Verdana" w:hAnsi="Verdana" w:cs="Verdana"/>
          <w:sz w:val="19"/>
          <w:szCs w:val="19"/>
        </w:rPr>
        <w:t xml:space="preserve">Ingen </w:t>
      </w:r>
      <w:r>
        <w:rPr>
          <w:rFonts w:ascii="Verdana" w:eastAsia="Verdana" w:hAnsi="Verdana" w:cs="Verdana"/>
          <w:sz w:val="19"/>
          <w:szCs w:val="19"/>
        </w:rPr>
        <w:t>sak</w:t>
      </w:r>
      <w:r w:rsidR="00733F83">
        <w:rPr>
          <w:rFonts w:ascii="Verdana" w:eastAsia="Verdana" w:hAnsi="Verdana" w:cs="Verdana"/>
          <w:sz w:val="19"/>
          <w:szCs w:val="19"/>
        </w:rPr>
        <w:t>er</w:t>
      </w:r>
      <w:r>
        <w:rPr>
          <w:rFonts w:ascii="Verdana" w:eastAsia="Verdana" w:hAnsi="Verdana" w:cs="Verdana"/>
          <w:sz w:val="19"/>
          <w:szCs w:val="19"/>
        </w:rPr>
        <w:t xml:space="preserve"> meldt under Eventuelt. </w:t>
      </w:r>
      <w:hyperlink r:id="rId11">
        <w:r w:rsidRPr="0C410967">
          <w:rPr>
            <w:rStyle w:val="Hyperkobling"/>
            <w:rFonts w:ascii="Verdana" w:eastAsia="Verdana" w:hAnsi="Verdana" w:cs="Verdana"/>
            <w:sz w:val="19"/>
            <w:szCs w:val="19"/>
          </w:rPr>
          <w:t>Lenke til dokumenter for arbeidsgruppen i Teams</w:t>
        </w:r>
      </w:hyperlink>
      <w:r w:rsidRPr="0C410967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  </w:t>
      </w:r>
      <w:hyperlink r:id="rId12">
        <w:r w:rsidRPr="0C410967">
          <w:rPr>
            <w:rStyle w:val="Hyperkobling"/>
            <w:rFonts w:ascii="Verdana" w:eastAsia="Verdana" w:hAnsi="Verdana" w:cs="Verdana"/>
            <w:sz w:val="19"/>
            <w:szCs w:val="19"/>
          </w:rPr>
          <w:t>Lenke via Sharepoint</w:t>
        </w:r>
        <w:r>
          <w:br/>
        </w:r>
      </w:hyperlink>
      <w:r w:rsidRPr="0C410967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 </w:t>
      </w:r>
    </w:p>
    <w:p w14:paraId="48BE3DC8" w14:textId="77777777" w:rsidR="00227C83" w:rsidRDefault="00227C83" w:rsidP="00227C83">
      <w:pPr>
        <w:spacing w:line="257" w:lineRule="auto"/>
        <w:rPr>
          <w:rFonts w:ascii="Verdana" w:eastAsia="Verdana" w:hAnsi="Verdana" w:cs="Verdana"/>
          <w:sz w:val="24"/>
          <w:szCs w:val="24"/>
        </w:rPr>
      </w:pPr>
      <w:r w:rsidRPr="4EA1F138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Sak 30-23</w:t>
      </w:r>
      <w:r w:rsidRPr="4EA1F138"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r w:rsidRPr="4EA1F138">
        <w:rPr>
          <w:rFonts w:ascii="Verdana" w:eastAsia="Verdana" w:hAnsi="Verdana" w:cs="Verdana"/>
          <w:b/>
          <w:bCs/>
          <w:sz w:val="24"/>
          <w:szCs w:val="24"/>
        </w:rPr>
        <w:t>Statusrapport fra arbeidsgruppen for Ressurs- og kompetansesenter for brukermedvirkning</w:t>
      </w:r>
    </w:p>
    <w:p w14:paraId="4554EAC9" w14:textId="55DC1774" w:rsidR="00227C83" w:rsidRPr="00B57A3E" w:rsidRDefault="00227C83" w:rsidP="00227C83">
      <w:pPr>
        <w:spacing w:line="257" w:lineRule="auto"/>
        <w:rPr>
          <w:rFonts w:ascii="Verdana" w:eastAsia="Times New Roman" w:hAnsi="Verdana"/>
          <w:sz w:val="20"/>
          <w:szCs w:val="20"/>
        </w:rPr>
      </w:pPr>
      <w:r w:rsidRPr="00B57A3E">
        <w:rPr>
          <w:rFonts w:ascii="Verdana" w:eastAsia="Times New Roman" w:hAnsi="Verdana"/>
          <w:sz w:val="20"/>
          <w:szCs w:val="20"/>
        </w:rPr>
        <w:t xml:space="preserve">Eileen Langedal (Bergen kommune) og Lill Susann Ynnesdal Haugen (UiB) </w:t>
      </w:r>
      <w:r w:rsidR="007C0EB7" w:rsidRPr="00B57A3E">
        <w:rPr>
          <w:rFonts w:ascii="Verdana" w:eastAsia="Times New Roman" w:hAnsi="Verdana"/>
          <w:sz w:val="20"/>
          <w:szCs w:val="20"/>
        </w:rPr>
        <w:t xml:space="preserve">ga en løypemelding fra </w:t>
      </w:r>
      <w:r w:rsidRPr="00B57A3E">
        <w:rPr>
          <w:rFonts w:ascii="Verdana" w:eastAsia="Times New Roman" w:hAnsi="Verdana"/>
          <w:sz w:val="20"/>
          <w:szCs w:val="20"/>
        </w:rPr>
        <w:t>brukermedvirkningsgruppen.</w:t>
      </w:r>
    </w:p>
    <w:p w14:paraId="35CA4813" w14:textId="321A5968" w:rsidR="008A2A82" w:rsidRPr="00B57A3E" w:rsidRDefault="00191BD9" w:rsidP="00227C83">
      <w:pPr>
        <w:spacing w:line="257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Gruppen </w:t>
      </w:r>
      <w:r w:rsidR="00613967" w:rsidRPr="00B57A3E">
        <w:rPr>
          <w:rFonts w:ascii="Verdana" w:eastAsia="Times New Roman" w:hAnsi="Verdana"/>
          <w:sz w:val="20"/>
          <w:szCs w:val="20"/>
        </w:rPr>
        <w:t xml:space="preserve">anbefaler </w:t>
      </w:r>
      <w:r w:rsidR="00243CA9">
        <w:rPr>
          <w:rFonts w:ascii="Verdana" w:eastAsia="Times New Roman" w:hAnsi="Verdana"/>
          <w:sz w:val="20"/>
          <w:szCs w:val="20"/>
        </w:rPr>
        <w:t xml:space="preserve">- </w:t>
      </w:r>
      <w:r w:rsidR="007D1EA6">
        <w:rPr>
          <w:rFonts w:ascii="Verdana" w:eastAsia="Times New Roman" w:hAnsi="Verdana"/>
          <w:sz w:val="20"/>
          <w:szCs w:val="20"/>
        </w:rPr>
        <w:t xml:space="preserve">som sist </w:t>
      </w:r>
      <w:r w:rsidR="00C7721C">
        <w:rPr>
          <w:rFonts w:ascii="Verdana" w:eastAsia="Times New Roman" w:hAnsi="Verdana"/>
          <w:sz w:val="20"/>
          <w:szCs w:val="20"/>
        </w:rPr>
        <w:t xml:space="preserve">- </w:t>
      </w:r>
      <w:r w:rsidR="00613967" w:rsidRPr="00B57A3E">
        <w:rPr>
          <w:rFonts w:ascii="Verdana" w:eastAsia="Times New Roman" w:hAnsi="Verdana"/>
          <w:sz w:val="20"/>
          <w:szCs w:val="20"/>
        </w:rPr>
        <w:t>en trin</w:t>
      </w:r>
      <w:r w:rsidR="007C0EB7" w:rsidRPr="00B57A3E">
        <w:rPr>
          <w:rFonts w:ascii="Verdana" w:eastAsia="Times New Roman" w:hAnsi="Verdana"/>
          <w:sz w:val="20"/>
          <w:szCs w:val="20"/>
        </w:rPr>
        <w:t>n</w:t>
      </w:r>
      <w:r w:rsidR="00613967" w:rsidRPr="00B57A3E">
        <w:rPr>
          <w:rFonts w:ascii="Verdana" w:eastAsia="Times New Roman" w:hAnsi="Verdana"/>
          <w:sz w:val="20"/>
          <w:szCs w:val="20"/>
        </w:rPr>
        <w:t>vis</w:t>
      </w:r>
      <w:r w:rsidR="00243CA9">
        <w:rPr>
          <w:rFonts w:ascii="Verdana" w:eastAsia="Times New Roman" w:hAnsi="Verdana"/>
          <w:sz w:val="20"/>
          <w:szCs w:val="20"/>
        </w:rPr>
        <w:t xml:space="preserve"> </w:t>
      </w:r>
      <w:r w:rsidR="00613967" w:rsidRPr="00B57A3E">
        <w:rPr>
          <w:rFonts w:ascii="Verdana" w:eastAsia="Times New Roman" w:hAnsi="Verdana"/>
          <w:sz w:val="20"/>
          <w:szCs w:val="20"/>
        </w:rPr>
        <w:t>op</w:t>
      </w:r>
      <w:r w:rsidR="007C0EB7" w:rsidRPr="00B57A3E">
        <w:rPr>
          <w:rFonts w:ascii="Verdana" w:eastAsia="Times New Roman" w:hAnsi="Verdana"/>
          <w:sz w:val="20"/>
          <w:szCs w:val="20"/>
        </w:rPr>
        <w:t>p</w:t>
      </w:r>
      <w:r w:rsidR="00613967" w:rsidRPr="00B57A3E">
        <w:rPr>
          <w:rFonts w:ascii="Verdana" w:eastAsia="Times New Roman" w:hAnsi="Verdana"/>
          <w:sz w:val="20"/>
          <w:szCs w:val="20"/>
        </w:rPr>
        <w:t>trapping</w:t>
      </w:r>
      <w:r w:rsidR="00243CA9">
        <w:rPr>
          <w:rFonts w:ascii="Verdana" w:eastAsia="Times New Roman" w:hAnsi="Verdana"/>
          <w:sz w:val="20"/>
          <w:szCs w:val="20"/>
        </w:rPr>
        <w:t xml:space="preserve">. De samler fremdeles innsikt, og </w:t>
      </w:r>
      <w:proofErr w:type="gramStart"/>
      <w:r w:rsidR="00892546">
        <w:rPr>
          <w:rFonts w:ascii="Verdana" w:eastAsia="Times New Roman" w:hAnsi="Verdana"/>
          <w:sz w:val="20"/>
          <w:szCs w:val="20"/>
        </w:rPr>
        <w:t>fokuserer</w:t>
      </w:r>
      <w:proofErr w:type="gramEnd"/>
      <w:r w:rsidR="00892546">
        <w:rPr>
          <w:rFonts w:ascii="Verdana" w:eastAsia="Times New Roman" w:hAnsi="Verdana"/>
          <w:sz w:val="20"/>
          <w:szCs w:val="20"/>
        </w:rPr>
        <w:t xml:space="preserve"> på a</w:t>
      </w:r>
      <w:r w:rsidR="00243CA9">
        <w:rPr>
          <w:rFonts w:ascii="Verdana" w:eastAsia="Times New Roman" w:hAnsi="Verdana"/>
          <w:sz w:val="20"/>
          <w:szCs w:val="20"/>
        </w:rPr>
        <w:t>t klyngen har m</w:t>
      </w:r>
      <w:r w:rsidR="00613967" w:rsidRPr="00B57A3E">
        <w:rPr>
          <w:rFonts w:ascii="Verdana" w:eastAsia="Times New Roman" w:hAnsi="Verdana"/>
          <w:sz w:val="20"/>
          <w:szCs w:val="20"/>
        </w:rPr>
        <w:t>ye menneskelig kapital</w:t>
      </w:r>
      <w:r w:rsidR="00A26650" w:rsidRPr="00B57A3E">
        <w:rPr>
          <w:rFonts w:ascii="Verdana" w:eastAsia="Times New Roman" w:hAnsi="Verdana"/>
          <w:sz w:val="20"/>
          <w:szCs w:val="20"/>
        </w:rPr>
        <w:t xml:space="preserve">. </w:t>
      </w:r>
      <w:r w:rsidR="00CC07DA">
        <w:rPr>
          <w:rFonts w:ascii="Verdana" w:eastAsia="Times New Roman" w:hAnsi="Verdana"/>
          <w:sz w:val="20"/>
          <w:szCs w:val="20"/>
        </w:rPr>
        <w:t>G</w:t>
      </w:r>
      <w:r w:rsidR="00A26650" w:rsidRPr="00B57A3E">
        <w:rPr>
          <w:rFonts w:ascii="Verdana" w:eastAsia="Times New Roman" w:hAnsi="Verdana"/>
          <w:sz w:val="20"/>
          <w:szCs w:val="20"/>
        </w:rPr>
        <w:t>jennomført</w:t>
      </w:r>
      <w:r w:rsidR="00CC07DA">
        <w:rPr>
          <w:rFonts w:ascii="Verdana" w:eastAsia="Times New Roman" w:hAnsi="Verdana"/>
          <w:sz w:val="20"/>
          <w:szCs w:val="20"/>
        </w:rPr>
        <w:t>e</w:t>
      </w:r>
      <w:r w:rsidR="00A26650" w:rsidRPr="00B57A3E">
        <w:rPr>
          <w:rFonts w:ascii="Verdana" w:eastAsia="Times New Roman" w:hAnsi="Verdana"/>
          <w:sz w:val="20"/>
          <w:szCs w:val="20"/>
        </w:rPr>
        <w:t xml:space="preserve"> en </w:t>
      </w:r>
      <w:r w:rsidR="00080F71">
        <w:rPr>
          <w:rFonts w:ascii="Verdana" w:eastAsia="Times New Roman" w:hAnsi="Verdana"/>
          <w:sz w:val="20"/>
          <w:szCs w:val="20"/>
        </w:rPr>
        <w:t>work</w:t>
      </w:r>
      <w:r w:rsidR="00A26650" w:rsidRPr="00B57A3E">
        <w:rPr>
          <w:rFonts w:ascii="Verdana" w:eastAsia="Times New Roman" w:hAnsi="Verdana"/>
          <w:sz w:val="20"/>
          <w:szCs w:val="20"/>
        </w:rPr>
        <w:t>shop</w:t>
      </w:r>
      <w:r w:rsidR="00415F53" w:rsidRPr="00B57A3E">
        <w:rPr>
          <w:rFonts w:ascii="Verdana" w:eastAsia="Times New Roman" w:hAnsi="Verdana"/>
          <w:sz w:val="20"/>
          <w:szCs w:val="20"/>
        </w:rPr>
        <w:t xml:space="preserve"> i august</w:t>
      </w:r>
      <w:r w:rsidR="00A26650" w:rsidRPr="00B57A3E">
        <w:rPr>
          <w:rFonts w:ascii="Verdana" w:eastAsia="Times New Roman" w:hAnsi="Verdana"/>
          <w:sz w:val="20"/>
          <w:szCs w:val="20"/>
        </w:rPr>
        <w:t xml:space="preserve">, </w:t>
      </w:r>
      <w:r w:rsidR="00CC07DA">
        <w:rPr>
          <w:rFonts w:ascii="Verdana" w:eastAsia="Times New Roman" w:hAnsi="Verdana"/>
          <w:sz w:val="20"/>
          <w:szCs w:val="20"/>
        </w:rPr>
        <w:t xml:space="preserve">deltok i møte </w:t>
      </w:r>
      <w:r w:rsidR="00A26650" w:rsidRPr="00B57A3E">
        <w:rPr>
          <w:rFonts w:ascii="Verdana" w:eastAsia="Times New Roman" w:hAnsi="Verdana"/>
          <w:sz w:val="20"/>
          <w:szCs w:val="20"/>
        </w:rPr>
        <w:t xml:space="preserve">med brukerpanelet </w:t>
      </w:r>
      <w:r w:rsidR="00DE610D" w:rsidRPr="00B57A3E">
        <w:rPr>
          <w:rFonts w:ascii="Verdana" w:eastAsia="Times New Roman" w:hAnsi="Verdana"/>
          <w:sz w:val="20"/>
          <w:szCs w:val="20"/>
        </w:rPr>
        <w:t xml:space="preserve">i september, </w:t>
      </w:r>
      <w:r w:rsidR="00CC07DA">
        <w:rPr>
          <w:rFonts w:ascii="Verdana" w:eastAsia="Times New Roman" w:hAnsi="Verdana"/>
          <w:sz w:val="20"/>
          <w:szCs w:val="20"/>
        </w:rPr>
        <w:t xml:space="preserve">har videre </w:t>
      </w:r>
      <w:r w:rsidR="00DE610D" w:rsidRPr="00B57A3E">
        <w:rPr>
          <w:rFonts w:ascii="Verdana" w:eastAsia="Times New Roman" w:hAnsi="Verdana"/>
          <w:sz w:val="20"/>
          <w:szCs w:val="20"/>
        </w:rPr>
        <w:t xml:space="preserve">planlagt </w:t>
      </w:r>
      <w:r w:rsidR="000E49A0">
        <w:rPr>
          <w:rFonts w:ascii="Verdana" w:eastAsia="Times New Roman" w:hAnsi="Verdana"/>
          <w:sz w:val="20"/>
          <w:szCs w:val="20"/>
        </w:rPr>
        <w:t xml:space="preserve">en </w:t>
      </w:r>
      <w:r w:rsidR="00DE610D" w:rsidRPr="00B57A3E">
        <w:rPr>
          <w:rFonts w:ascii="Verdana" w:eastAsia="Times New Roman" w:hAnsi="Verdana"/>
          <w:sz w:val="20"/>
          <w:szCs w:val="20"/>
        </w:rPr>
        <w:t>wo</w:t>
      </w:r>
      <w:r w:rsidR="007E3C07" w:rsidRPr="00B57A3E">
        <w:rPr>
          <w:rFonts w:ascii="Verdana" w:eastAsia="Times New Roman" w:hAnsi="Verdana"/>
          <w:sz w:val="20"/>
          <w:szCs w:val="20"/>
        </w:rPr>
        <w:t>r</w:t>
      </w:r>
      <w:r w:rsidR="00DE610D" w:rsidRPr="00B57A3E">
        <w:rPr>
          <w:rFonts w:ascii="Verdana" w:eastAsia="Times New Roman" w:hAnsi="Verdana"/>
          <w:sz w:val="20"/>
          <w:szCs w:val="20"/>
        </w:rPr>
        <w:t>k-shop 10. november</w:t>
      </w:r>
      <w:r w:rsidR="00603683" w:rsidRPr="00B57A3E">
        <w:rPr>
          <w:rFonts w:ascii="Verdana" w:eastAsia="Times New Roman" w:hAnsi="Verdana"/>
          <w:sz w:val="20"/>
          <w:szCs w:val="20"/>
        </w:rPr>
        <w:t xml:space="preserve">. Må finne ut hva </w:t>
      </w:r>
      <w:r w:rsidR="006C6C95">
        <w:rPr>
          <w:rFonts w:ascii="Verdana" w:eastAsia="Times New Roman" w:hAnsi="Verdana"/>
          <w:sz w:val="20"/>
          <w:szCs w:val="20"/>
        </w:rPr>
        <w:t xml:space="preserve">partnerne kan </w:t>
      </w:r>
      <w:r w:rsidR="00603683" w:rsidRPr="00B57A3E">
        <w:rPr>
          <w:rFonts w:ascii="Verdana" w:eastAsia="Times New Roman" w:hAnsi="Verdana"/>
          <w:sz w:val="20"/>
          <w:szCs w:val="20"/>
        </w:rPr>
        <w:t>bidra med</w:t>
      </w:r>
      <w:r w:rsidR="006C6C95">
        <w:rPr>
          <w:rFonts w:ascii="Verdana" w:eastAsia="Times New Roman" w:hAnsi="Verdana"/>
          <w:sz w:val="20"/>
          <w:szCs w:val="20"/>
        </w:rPr>
        <w:t xml:space="preserve"> av ressurser. Ser det som viktig å bygge ned siloer, bygge opp et aktivt felleskap</w:t>
      </w:r>
      <w:r w:rsidR="00D35277">
        <w:rPr>
          <w:rFonts w:ascii="Verdana" w:eastAsia="Times New Roman" w:hAnsi="Verdana"/>
          <w:sz w:val="20"/>
          <w:szCs w:val="20"/>
        </w:rPr>
        <w:t xml:space="preserve"> der en kan dele erfaringer og verktøy</w:t>
      </w:r>
      <w:r w:rsidR="006C6C95">
        <w:rPr>
          <w:rFonts w:ascii="Verdana" w:eastAsia="Times New Roman" w:hAnsi="Verdana"/>
          <w:sz w:val="20"/>
          <w:szCs w:val="20"/>
        </w:rPr>
        <w:t>.</w:t>
      </w:r>
    </w:p>
    <w:p w14:paraId="1C853322" w14:textId="639AA201" w:rsidR="004B69E9" w:rsidRPr="00B57A3E" w:rsidRDefault="008733CD" w:rsidP="004B69E9">
      <w:pPr>
        <w:spacing w:line="257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Etter </w:t>
      </w:r>
      <w:r w:rsidR="0037247A">
        <w:rPr>
          <w:rFonts w:ascii="Verdana" w:eastAsia="Times New Roman" w:hAnsi="Verdana"/>
          <w:sz w:val="20"/>
          <w:szCs w:val="20"/>
        </w:rPr>
        <w:t>innspill fra styringsgruppen</w:t>
      </w:r>
      <w:r>
        <w:rPr>
          <w:rFonts w:ascii="Verdana" w:eastAsia="Times New Roman" w:hAnsi="Verdana"/>
          <w:sz w:val="20"/>
          <w:szCs w:val="20"/>
        </w:rPr>
        <w:t xml:space="preserve"> sist</w:t>
      </w:r>
      <w:r w:rsidR="005B1E94">
        <w:rPr>
          <w:rFonts w:ascii="Verdana" w:eastAsia="Times New Roman" w:hAnsi="Verdana"/>
          <w:sz w:val="20"/>
          <w:szCs w:val="20"/>
        </w:rPr>
        <w:t xml:space="preserve"> har de sett nærmere på utredning av behovet for en egen k</w:t>
      </w:r>
      <w:r w:rsidR="00EF1DB5" w:rsidRPr="00B57A3E">
        <w:rPr>
          <w:rFonts w:ascii="Verdana" w:eastAsia="Times New Roman" w:hAnsi="Verdana"/>
          <w:sz w:val="20"/>
          <w:szCs w:val="20"/>
        </w:rPr>
        <w:t>oordinator</w:t>
      </w:r>
      <w:r w:rsidR="00EE7FC7">
        <w:rPr>
          <w:rFonts w:ascii="Verdana" w:eastAsia="Times New Roman" w:hAnsi="Verdana"/>
          <w:sz w:val="20"/>
          <w:szCs w:val="20"/>
        </w:rPr>
        <w:t xml:space="preserve"> og på </w:t>
      </w:r>
      <w:r w:rsidR="00C400EF" w:rsidRPr="00B57A3E">
        <w:rPr>
          <w:rFonts w:ascii="Verdana" w:eastAsia="Times New Roman" w:hAnsi="Verdana"/>
          <w:sz w:val="20"/>
          <w:szCs w:val="20"/>
        </w:rPr>
        <w:t>e</w:t>
      </w:r>
      <w:r w:rsidR="00EF1DB5" w:rsidRPr="00B57A3E">
        <w:rPr>
          <w:rFonts w:ascii="Verdana" w:eastAsia="Times New Roman" w:hAnsi="Verdana"/>
          <w:sz w:val="20"/>
          <w:szCs w:val="20"/>
        </w:rPr>
        <w:t>rfaringer med tverrfaglige sentr</w:t>
      </w:r>
      <w:r w:rsidR="007E3C07" w:rsidRPr="00B57A3E">
        <w:rPr>
          <w:rFonts w:ascii="Verdana" w:eastAsia="Times New Roman" w:hAnsi="Verdana"/>
          <w:sz w:val="20"/>
          <w:szCs w:val="20"/>
        </w:rPr>
        <w:t>e nasjonalt</w:t>
      </w:r>
      <w:r w:rsidR="00EE7FC7">
        <w:rPr>
          <w:rFonts w:ascii="Verdana" w:eastAsia="Times New Roman" w:hAnsi="Verdana"/>
          <w:sz w:val="20"/>
          <w:szCs w:val="20"/>
        </w:rPr>
        <w:t xml:space="preserve">. De har foreløpig ikke </w:t>
      </w:r>
      <w:r w:rsidR="00F04725">
        <w:rPr>
          <w:rFonts w:ascii="Verdana" w:eastAsia="Times New Roman" w:hAnsi="Verdana"/>
          <w:sz w:val="20"/>
          <w:szCs w:val="20"/>
        </w:rPr>
        <w:t xml:space="preserve">funnet eksempler på </w:t>
      </w:r>
      <w:r w:rsidR="00074934">
        <w:rPr>
          <w:rFonts w:ascii="Verdana" w:eastAsia="Times New Roman" w:hAnsi="Verdana"/>
          <w:sz w:val="20"/>
          <w:szCs w:val="20"/>
        </w:rPr>
        <w:t>tilsvarende t</w:t>
      </w:r>
      <w:r w:rsidR="00F71604" w:rsidRPr="00B57A3E">
        <w:rPr>
          <w:rFonts w:ascii="Verdana" w:eastAsia="Times New Roman" w:hAnsi="Verdana"/>
          <w:sz w:val="20"/>
          <w:szCs w:val="20"/>
        </w:rPr>
        <w:t xml:space="preserve">ype initiativ som går på tvers </w:t>
      </w:r>
      <w:r w:rsidR="002D602D">
        <w:rPr>
          <w:rFonts w:ascii="Verdana" w:eastAsia="Times New Roman" w:hAnsi="Verdana"/>
          <w:sz w:val="20"/>
          <w:szCs w:val="20"/>
        </w:rPr>
        <w:t xml:space="preserve">– slik som i </w:t>
      </w:r>
      <w:r w:rsidR="00306F94">
        <w:rPr>
          <w:rFonts w:ascii="Verdana" w:eastAsia="Times New Roman" w:hAnsi="Verdana"/>
          <w:sz w:val="20"/>
          <w:szCs w:val="20"/>
        </w:rPr>
        <w:t>Alrek helsekl</w:t>
      </w:r>
      <w:r w:rsidR="002D602D">
        <w:rPr>
          <w:rFonts w:ascii="Verdana" w:eastAsia="Times New Roman" w:hAnsi="Verdana"/>
          <w:sz w:val="20"/>
          <w:szCs w:val="20"/>
        </w:rPr>
        <w:t>ynge, m</w:t>
      </w:r>
      <w:r w:rsidR="001A2791" w:rsidRPr="00B57A3E">
        <w:rPr>
          <w:rFonts w:ascii="Verdana" w:eastAsia="Times New Roman" w:hAnsi="Verdana"/>
          <w:sz w:val="20"/>
          <w:szCs w:val="20"/>
        </w:rPr>
        <w:t xml:space="preserve">en er fremdeles åpne for å finne ut av hvordan dette gjøres andre steder. </w:t>
      </w:r>
      <w:r w:rsidR="00353C7E">
        <w:rPr>
          <w:rFonts w:ascii="Verdana" w:eastAsia="Times New Roman" w:hAnsi="Verdana"/>
          <w:sz w:val="20"/>
          <w:szCs w:val="20"/>
        </w:rPr>
        <w:t xml:space="preserve">Ved å satse på brukermedvirkning i Alrek ønsker en </w:t>
      </w:r>
      <w:r w:rsidR="004B69E9">
        <w:rPr>
          <w:rFonts w:ascii="Verdana" w:eastAsia="Times New Roman" w:hAnsi="Verdana"/>
          <w:sz w:val="20"/>
          <w:szCs w:val="20"/>
        </w:rPr>
        <w:t xml:space="preserve">å </w:t>
      </w:r>
      <w:r w:rsidR="00353C7E" w:rsidRPr="00B57A3E">
        <w:rPr>
          <w:rFonts w:ascii="Verdana" w:eastAsia="Times New Roman" w:hAnsi="Verdana"/>
          <w:sz w:val="20"/>
          <w:szCs w:val="20"/>
        </w:rPr>
        <w:t>gjøre noe sammen som vi ikke klarer å få til hver for oss</w:t>
      </w:r>
      <w:r w:rsidR="004B69E9">
        <w:rPr>
          <w:rFonts w:ascii="Verdana" w:eastAsia="Times New Roman" w:hAnsi="Verdana"/>
          <w:sz w:val="20"/>
          <w:szCs w:val="20"/>
        </w:rPr>
        <w:t xml:space="preserve">. </w:t>
      </w:r>
      <w:r w:rsidR="0016136A">
        <w:rPr>
          <w:rFonts w:ascii="Verdana" w:eastAsia="Times New Roman" w:hAnsi="Verdana"/>
          <w:sz w:val="20"/>
          <w:szCs w:val="20"/>
        </w:rPr>
        <w:t xml:space="preserve">Det </w:t>
      </w:r>
      <w:r w:rsidR="004B69E9">
        <w:rPr>
          <w:rFonts w:ascii="Verdana" w:eastAsia="Times New Roman" w:hAnsi="Verdana"/>
          <w:sz w:val="20"/>
          <w:szCs w:val="20"/>
        </w:rPr>
        <w:t>ha</w:t>
      </w:r>
      <w:r w:rsidR="004B69E9" w:rsidRPr="00B57A3E">
        <w:rPr>
          <w:rFonts w:ascii="Verdana" w:eastAsia="Times New Roman" w:hAnsi="Verdana"/>
          <w:sz w:val="20"/>
          <w:szCs w:val="20"/>
        </w:rPr>
        <w:t>ndler også om styrk</w:t>
      </w:r>
      <w:r w:rsidR="0016136A">
        <w:rPr>
          <w:rFonts w:ascii="Verdana" w:eastAsia="Times New Roman" w:hAnsi="Verdana"/>
          <w:sz w:val="20"/>
          <w:szCs w:val="20"/>
        </w:rPr>
        <w:t xml:space="preserve">ing av </w:t>
      </w:r>
      <w:r w:rsidR="004B69E9" w:rsidRPr="00B57A3E">
        <w:rPr>
          <w:rFonts w:ascii="Verdana" w:eastAsia="Times New Roman" w:hAnsi="Verdana"/>
          <w:sz w:val="20"/>
          <w:szCs w:val="20"/>
        </w:rPr>
        <w:t>bruker</w:t>
      </w:r>
      <w:r w:rsidR="004B69E9">
        <w:rPr>
          <w:rFonts w:ascii="Verdana" w:eastAsia="Times New Roman" w:hAnsi="Verdana"/>
          <w:sz w:val="20"/>
          <w:szCs w:val="20"/>
        </w:rPr>
        <w:t xml:space="preserve">medvirkning </w:t>
      </w:r>
      <w:r w:rsidR="004B69E9" w:rsidRPr="00B57A3E">
        <w:rPr>
          <w:rFonts w:ascii="Verdana" w:eastAsia="Times New Roman" w:hAnsi="Verdana"/>
          <w:sz w:val="20"/>
          <w:szCs w:val="20"/>
        </w:rPr>
        <w:t>i forskningsprosjekter.</w:t>
      </w:r>
      <w:r w:rsidR="004B69E9">
        <w:rPr>
          <w:rFonts w:ascii="Verdana" w:eastAsia="Times New Roman" w:hAnsi="Verdana"/>
          <w:sz w:val="20"/>
          <w:szCs w:val="20"/>
        </w:rPr>
        <w:t xml:space="preserve"> </w:t>
      </w:r>
    </w:p>
    <w:p w14:paraId="0B886227" w14:textId="3B0D8550" w:rsidR="00FD1B0C" w:rsidRPr="00B57A3E" w:rsidRDefault="00154D5A" w:rsidP="00227C83">
      <w:pPr>
        <w:spacing w:line="257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Styringsgruppen tok opp </w:t>
      </w:r>
      <w:r w:rsidR="003C4202">
        <w:rPr>
          <w:rFonts w:ascii="Verdana" w:eastAsia="Times New Roman" w:hAnsi="Verdana"/>
          <w:sz w:val="20"/>
          <w:szCs w:val="20"/>
        </w:rPr>
        <w:t>spørsmålet om alternativ organisering</w:t>
      </w:r>
      <w:r w:rsidR="0074032F">
        <w:rPr>
          <w:rFonts w:ascii="Verdana" w:eastAsia="Times New Roman" w:hAnsi="Verdana"/>
          <w:sz w:val="20"/>
          <w:szCs w:val="20"/>
        </w:rPr>
        <w:t>, o</w:t>
      </w:r>
      <w:r w:rsidR="003C4202">
        <w:rPr>
          <w:rFonts w:ascii="Verdana" w:eastAsia="Times New Roman" w:hAnsi="Verdana"/>
          <w:sz w:val="20"/>
          <w:szCs w:val="20"/>
        </w:rPr>
        <w:t xml:space="preserve">m det </w:t>
      </w:r>
      <w:r w:rsidR="0074032F">
        <w:rPr>
          <w:rFonts w:ascii="Verdana" w:eastAsia="Times New Roman" w:hAnsi="Verdana"/>
          <w:sz w:val="20"/>
          <w:szCs w:val="20"/>
        </w:rPr>
        <w:t xml:space="preserve">har vært </w:t>
      </w:r>
      <w:r w:rsidR="003C4202">
        <w:rPr>
          <w:rFonts w:ascii="Verdana" w:eastAsia="Times New Roman" w:hAnsi="Verdana"/>
          <w:sz w:val="20"/>
          <w:szCs w:val="20"/>
        </w:rPr>
        <w:t xml:space="preserve">drøftet </w:t>
      </w:r>
      <w:r w:rsidR="00B723F4">
        <w:rPr>
          <w:rFonts w:ascii="Verdana" w:eastAsia="Times New Roman" w:hAnsi="Verdana"/>
          <w:sz w:val="20"/>
          <w:szCs w:val="20"/>
        </w:rPr>
        <w:t xml:space="preserve">at </w:t>
      </w:r>
      <w:r w:rsidR="00593025">
        <w:rPr>
          <w:rFonts w:ascii="Verdana" w:eastAsia="Times New Roman" w:hAnsi="Verdana"/>
          <w:sz w:val="20"/>
          <w:szCs w:val="20"/>
        </w:rPr>
        <w:t xml:space="preserve">ressurser for </w:t>
      </w:r>
      <w:r w:rsidR="00B723F4">
        <w:rPr>
          <w:rFonts w:ascii="Verdana" w:eastAsia="Times New Roman" w:hAnsi="Verdana"/>
          <w:sz w:val="20"/>
          <w:szCs w:val="20"/>
        </w:rPr>
        <w:t xml:space="preserve">brukermedvirkning kunne eksistert innenfor rammen av </w:t>
      </w:r>
      <w:r w:rsidR="00F646F8" w:rsidRPr="00B57A3E">
        <w:rPr>
          <w:rFonts w:ascii="Verdana" w:eastAsia="Times New Roman" w:hAnsi="Verdana"/>
          <w:sz w:val="20"/>
          <w:szCs w:val="20"/>
        </w:rPr>
        <w:t>en faggruppe</w:t>
      </w:r>
      <w:r w:rsidR="00B436B8">
        <w:rPr>
          <w:rFonts w:ascii="Verdana" w:eastAsia="Times New Roman" w:hAnsi="Verdana"/>
          <w:sz w:val="20"/>
          <w:szCs w:val="20"/>
        </w:rPr>
        <w:t xml:space="preserve"> i Alrek</w:t>
      </w:r>
      <w:r w:rsidR="00F646F8" w:rsidRPr="00B57A3E">
        <w:rPr>
          <w:rFonts w:ascii="Verdana" w:eastAsia="Times New Roman" w:hAnsi="Verdana"/>
          <w:sz w:val="20"/>
          <w:szCs w:val="20"/>
        </w:rPr>
        <w:t>?</w:t>
      </w:r>
      <w:r w:rsidR="006D4A18" w:rsidRPr="00B57A3E">
        <w:rPr>
          <w:rFonts w:ascii="Verdana" w:eastAsia="Times New Roman" w:hAnsi="Verdana"/>
          <w:sz w:val="20"/>
          <w:szCs w:val="20"/>
        </w:rPr>
        <w:t xml:space="preserve"> El</w:t>
      </w:r>
      <w:r w:rsidR="00400233">
        <w:rPr>
          <w:rFonts w:ascii="Verdana" w:eastAsia="Times New Roman" w:hAnsi="Verdana"/>
          <w:sz w:val="20"/>
          <w:szCs w:val="20"/>
        </w:rPr>
        <w:t xml:space="preserve">ler må det være et </w:t>
      </w:r>
      <w:r w:rsidR="002F736C" w:rsidRPr="00B57A3E">
        <w:rPr>
          <w:rFonts w:ascii="Verdana" w:eastAsia="Times New Roman" w:hAnsi="Verdana"/>
          <w:sz w:val="20"/>
          <w:szCs w:val="20"/>
        </w:rPr>
        <w:t>annet konsept</w:t>
      </w:r>
      <w:r w:rsidR="005D342C">
        <w:rPr>
          <w:rFonts w:ascii="Verdana" w:eastAsia="Times New Roman" w:hAnsi="Verdana"/>
          <w:sz w:val="20"/>
          <w:szCs w:val="20"/>
        </w:rPr>
        <w:t>, slik som ressurs- og kompetansesenter e.l.</w:t>
      </w:r>
      <w:r w:rsidR="00B436B8">
        <w:rPr>
          <w:rFonts w:ascii="Verdana" w:eastAsia="Times New Roman" w:hAnsi="Verdana"/>
          <w:sz w:val="20"/>
          <w:szCs w:val="20"/>
        </w:rPr>
        <w:t xml:space="preserve">? </w:t>
      </w:r>
      <w:r w:rsidR="005D342C">
        <w:rPr>
          <w:rFonts w:ascii="Verdana" w:eastAsia="Times New Roman" w:hAnsi="Verdana"/>
          <w:sz w:val="20"/>
          <w:szCs w:val="20"/>
        </w:rPr>
        <w:br/>
      </w:r>
      <w:r w:rsidR="002F736C" w:rsidRPr="00B57A3E">
        <w:rPr>
          <w:rFonts w:ascii="Verdana" w:eastAsia="Times New Roman" w:hAnsi="Verdana"/>
          <w:sz w:val="20"/>
          <w:szCs w:val="20"/>
        </w:rPr>
        <w:t xml:space="preserve">Faggrupper </w:t>
      </w:r>
      <w:r w:rsidR="00B436B8">
        <w:rPr>
          <w:rFonts w:ascii="Verdana" w:eastAsia="Times New Roman" w:hAnsi="Verdana"/>
          <w:sz w:val="20"/>
          <w:szCs w:val="20"/>
        </w:rPr>
        <w:t xml:space="preserve">kan være </w:t>
      </w:r>
      <w:r w:rsidR="002F736C" w:rsidRPr="00B57A3E">
        <w:rPr>
          <w:rFonts w:ascii="Verdana" w:eastAsia="Times New Roman" w:hAnsi="Verdana"/>
          <w:sz w:val="20"/>
          <w:szCs w:val="20"/>
        </w:rPr>
        <w:t>et reelt alternativ</w:t>
      </w:r>
      <w:r w:rsidR="00594D2F">
        <w:rPr>
          <w:rFonts w:ascii="Verdana" w:eastAsia="Times New Roman" w:hAnsi="Verdana"/>
          <w:sz w:val="20"/>
          <w:szCs w:val="20"/>
        </w:rPr>
        <w:t xml:space="preserve">. </w:t>
      </w:r>
      <w:r w:rsidR="008C3D9B">
        <w:rPr>
          <w:rFonts w:ascii="Verdana" w:eastAsia="Times New Roman" w:hAnsi="Verdana"/>
          <w:sz w:val="20"/>
          <w:szCs w:val="20"/>
        </w:rPr>
        <w:t xml:space="preserve">En styrket funksjon </w:t>
      </w:r>
      <w:r w:rsidR="00594D2F">
        <w:rPr>
          <w:rFonts w:ascii="Verdana" w:eastAsia="Times New Roman" w:hAnsi="Verdana"/>
          <w:sz w:val="20"/>
          <w:szCs w:val="20"/>
        </w:rPr>
        <w:t>m</w:t>
      </w:r>
      <w:r w:rsidR="002F736C" w:rsidRPr="00B57A3E">
        <w:rPr>
          <w:rFonts w:ascii="Verdana" w:eastAsia="Times New Roman" w:hAnsi="Verdana"/>
          <w:sz w:val="20"/>
          <w:szCs w:val="20"/>
        </w:rPr>
        <w:t xml:space="preserve">å </w:t>
      </w:r>
      <w:r w:rsidR="00540BE0">
        <w:rPr>
          <w:rFonts w:ascii="Verdana" w:eastAsia="Times New Roman" w:hAnsi="Verdana"/>
          <w:sz w:val="20"/>
          <w:szCs w:val="20"/>
        </w:rPr>
        <w:t>k</w:t>
      </w:r>
      <w:r w:rsidR="002F736C" w:rsidRPr="00B57A3E">
        <w:rPr>
          <w:rFonts w:ascii="Verdana" w:eastAsia="Times New Roman" w:hAnsi="Verdana"/>
          <w:sz w:val="20"/>
          <w:szCs w:val="20"/>
        </w:rPr>
        <w:t xml:space="preserve">unne </w:t>
      </w:r>
      <w:r w:rsidR="00C43422" w:rsidRPr="00B57A3E">
        <w:rPr>
          <w:rFonts w:ascii="Verdana" w:eastAsia="Times New Roman" w:hAnsi="Verdana"/>
          <w:sz w:val="20"/>
          <w:szCs w:val="20"/>
        </w:rPr>
        <w:t>passe i</w:t>
      </w:r>
      <w:r w:rsidR="00540BE0">
        <w:rPr>
          <w:rFonts w:ascii="Verdana" w:eastAsia="Times New Roman" w:hAnsi="Verdana"/>
          <w:sz w:val="20"/>
          <w:szCs w:val="20"/>
        </w:rPr>
        <w:t xml:space="preserve">nnenfor </w:t>
      </w:r>
      <w:r w:rsidR="006940F5">
        <w:rPr>
          <w:rFonts w:ascii="Verdana" w:eastAsia="Times New Roman" w:hAnsi="Verdana"/>
          <w:sz w:val="20"/>
          <w:szCs w:val="20"/>
        </w:rPr>
        <w:t xml:space="preserve">Alrek sin </w:t>
      </w:r>
      <w:r w:rsidR="00C43422" w:rsidRPr="00B57A3E">
        <w:rPr>
          <w:rFonts w:ascii="Verdana" w:eastAsia="Times New Roman" w:hAnsi="Verdana"/>
          <w:sz w:val="20"/>
          <w:szCs w:val="20"/>
        </w:rPr>
        <w:t>struktur</w:t>
      </w:r>
      <w:r w:rsidR="00987319">
        <w:rPr>
          <w:rFonts w:ascii="Verdana" w:eastAsia="Times New Roman" w:hAnsi="Verdana"/>
          <w:sz w:val="20"/>
          <w:szCs w:val="20"/>
        </w:rPr>
        <w:t>, og om nødvendig må en g</w:t>
      </w:r>
      <w:r w:rsidR="00B808AF" w:rsidRPr="00B57A3E">
        <w:rPr>
          <w:rFonts w:ascii="Verdana" w:eastAsia="Times New Roman" w:hAnsi="Verdana"/>
          <w:sz w:val="20"/>
          <w:szCs w:val="20"/>
        </w:rPr>
        <w:t>jøre et organisatorisk grep</w:t>
      </w:r>
      <w:r w:rsidR="00D730C9" w:rsidRPr="00B57A3E">
        <w:rPr>
          <w:rFonts w:ascii="Verdana" w:eastAsia="Times New Roman" w:hAnsi="Verdana"/>
          <w:sz w:val="20"/>
          <w:szCs w:val="20"/>
        </w:rPr>
        <w:t xml:space="preserve"> for å få det til</w:t>
      </w:r>
      <w:r w:rsidR="00345132">
        <w:rPr>
          <w:rFonts w:ascii="Verdana" w:eastAsia="Times New Roman" w:hAnsi="Verdana"/>
          <w:sz w:val="20"/>
          <w:szCs w:val="20"/>
        </w:rPr>
        <w:t xml:space="preserve">. </w:t>
      </w:r>
    </w:p>
    <w:p w14:paraId="65C005A5" w14:textId="77777777" w:rsidR="00227C83" w:rsidRDefault="00227C83" w:rsidP="00227C83">
      <w:pPr>
        <w:spacing w:line="257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</w:p>
    <w:p w14:paraId="12A588F9" w14:textId="77777777" w:rsidR="00227C83" w:rsidRDefault="00227C83" w:rsidP="00227C83">
      <w:pPr>
        <w:spacing w:line="257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6F1FD2AB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Sak 31-23 Orienteringssaker</w:t>
      </w:r>
    </w:p>
    <w:p w14:paraId="73847FDC" w14:textId="77777777" w:rsidR="00227C83" w:rsidRPr="003E0277" w:rsidRDefault="00227C83" w:rsidP="00227C83">
      <w:pPr>
        <w:pStyle w:val="Listeavsnitt"/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3E0277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Oppdateringer fra klyngefasilitator BA</w:t>
      </w:r>
    </w:p>
    <w:p w14:paraId="15A0968D" w14:textId="0EE64709" w:rsidR="00583D28" w:rsidRDefault="003019EB" w:rsidP="00583D28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Om nylig gjennomførte </w:t>
      </w:r>
      <w:proofErr w:type="spellStart"/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Alrekdager</w:t>
      </w:r>
      <w:proofErr w:type="spellEnd"/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; </w:t>
      </w:r>
      <w:r w:rsidR="00942CD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Estimat på 700 deltakere</w:t>
      </w:r>
      <w:r w:rsidR="00D1165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17BBEBE0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på et eller flere arrangement </w:t>
      </w:r>
      <w:r w:rsidR="00942CD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totalt sett</w:t>
      </w:r>
      <w:r w:rsidR="6040DF3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. Det</w:t>
      </w:r>
      <w:r w:rsidR="00942CD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E5AA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ble </w:t>
      </w:r>
      <w:r w:rsidR="00942CD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blant annet </w:t>
      </w:r>
      <w:r w:rsidR="007E5AA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arrangert </w:t>
      </w:r>
      <w:r w:rsidR="00942CD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digitale seminarer for å møte behov </w:t>
      </w:r>
      <w:r w:rsidR="007E5AA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formidlet av </w:t>
      </w:r>
      <w:r w:rsidR="00942CD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Styringsgruppen tidligere. </w:t>
      </w:r>
      <w:r w:rsidR="00AD5A05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Arbeidslivstorget</w:t>
      </w:r>
      <w:r w:rsidR="004E6A30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62B1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ikke like godt besøkt </w:t>
      </w:r>
      <w:r w:rsidR="00AD5A05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som </w:t>
      </w:r>
      <w:r w:rsidR="00B73D0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i fjor</w:t>
      </w:r>
      <w:r w:rsidR="004E6A30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men </w:t>
      </w:r>
      <w:r w:rsidR="00262B1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suksess med </w:t>
      </w:r>
      <w:r w:rsidR="0691E355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Day Zero temadag</w:t>
      </w:r>
      <w:r w:rsidR="00D1165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7E196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f</w:t>
      </w:r>
      <w:r w:rsidR="002665AC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orskernatt </w:t>
      </w:r>
      <w:r w:rsidR="00262B1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og </w:t>
      </w:r>
      <w:r w:rsidR="007E196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panelsamtaler. </w:t>
      </w:r>
      <w:r w:rsidR="00B74B68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B21E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Styringsgruppen ga god tilbakemelding på </w:t>
      </w:r>
      <w:r w:rsidR="008403D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Alrek</w:t>
      </w:r>
      <w:r w:rsidR="006B21E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dagene totalt sett</w:t>
      </w:r>
      <w:r w:rsidR="00CC7C6C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og </w:t>
      </w:r>
      <w:r w:rsidR="006B21E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programkomiteen får ros.</w:t>
      </w:r>
      <w:r w:rsidR="00CC7C6C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Det ble ikke gjennomført </w:t>
      </w:r>
      <w:r w:rsidR="00AD1CC4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evaluering av arrangementene</w:t>
      </w:r>
      <w:r w:rsidR="008403D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61DCAF9F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via skjema</w:t>
      </w:r>
      <w:r w:rsidR="00AD1CC4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dette året</w:t>
      </w:r>
      <w:r w:rsidR="00CC1FE7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8F3597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begrenset nytteeffekt fra tidligere evalueringer</w:t>
      </w:r>
      <w:r w:rsidR="007B18E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1A10C8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8403D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F</w:t>
      </w:r>
      <w:r w:rsidR="65E455E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aglig forum vil evaluere</w:t>
      </w:r>
      <w:r w:rsidR="008403D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>
        <w:br/>
      </w:r>
    </w:p>
    <w:p w14:paraId="7B79A361" w14:textId="0B4953F0" w:rsidR="00662D2D" w:rsidRDefault="00B06131" w:rsidP="00583D28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Planleggingen av </w:t>
      </w:r>
      <w:r w:rsidR="003D15CB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kommende </w:t>
      </w:r>
      <w:r w:rsidR="00121367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DigitalHelse2024, </w:t>
      </w:r>
      <w:r w:rsidR="31C33158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tidligere</w:t>
      </w:r>
      <w:r w:rsidR="00121367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3D15CB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digital helse-dager</w:t>
      </w:r>
      <w:r w:rsidR="0014417F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(</w:t>
      </w:r>
      <w:r w:rsidR="0014417F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29.-</w:t>
      </w: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14417F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30.mai 2024</w:t>
      </w: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) er godt i gang; </w:t>
      </w:r>
      <w:r w:rsidR="00383D7C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aktuelle </w:t>
      </w:r>
      <w:r w:rsidR="003B3A3B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tema om bærekraftig helse, kompetanse for fremtiden og kunstig </w:t>
      </w:r>
      <w:r w:rsidR="00121367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intelligens. </w:t>
      </w:r>
      <w:r>
        <w:br/>
      </w:r>
    </w:p>
    <w:p w14:paraId="713BBD7F" w14:textId="4D051C0D" w:rsidR="00583D28" w:rsidRDefault="00661183" w:rsidP="00583D28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Dialog med </w:t>
      </w:r>
      <w:proofErr w:type="spellStart"/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Eitri</w:t>
      </w:r>
      <w:proofErr w:type="spellEnd"/>
      <w:r w:rsidR="00395E7B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om samarbei</w:t>
      </w:r>
      <w:r w:rsidR="00750737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d</w:t>
      </w:r>
      <w:r w:rsidR="00D03484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: </w:t>
      </w:r>
      <w:proofErr w:type="spellStart"/>
      <w:r w:rsidR="00783DF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Eitri</w:t>
      </w:r>
      <w:proofErr w:type="spellEnd"/>
      <w:r w:rsidR="00783DF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har forankring mot </w:t>
      </w:r>
      <w:r w:rsidR="0058350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spesialisthelsetjenesten</w:t>
      </w:r>
      <w:r w:rsidR="000D5D0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121367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dersom </w:t>
      </w:r>
      <w:proofErr w:type="spellStart"/>
      <w:r w:rsidR="00121367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Eitri</w:t>
      </w:r>
      <w:proofErr w:type="spellEnd"/>
      <w:r w:rsidR="00121367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skal være </w:t>
      </w:r>
      <w:r w:rsidR="00A13750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inngangsport for start-</w:t>
      </w:r>
      <w:proofErr w:type="spellStart"/>
      <w:r w:rsidR="00A13750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ups</w:t>
      </w:r>
      <w:proofErr w:type="spellEnd"/>
      <w:r w:rsidR="00A13750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; </w:t>
      </w:r>
      <w:r w:rsidR="000D5D0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hvordan ivareta kommunehelseperspektivet</w:t>
      </w:r>
      <w:r w:rsidR="6070BA55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?</w:t>
      </w:r>
      <w:r w:rsidR="002A7D2A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D2C7B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Kan </w:t>
      </w:r>
      <w:r w:rsidR="009856E8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Alrek bidra til </w:t>
      </w:r>
      <w:r w:rsidR="00C0575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å sikre det kommunale perspektivet, </w:t>
      </w:r>
      <w:r w:rsidR="009856E8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at </w:t>
      </w:r>
      <w:proofErr w:type="spellStart"/>
      <w:r w:rsidR="006F0D7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Eitri</w:t>
      </w:r>
      <w:proofErr w:type="spellEnd"/>
      <w:r w:rsidR="006F0D7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551548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få</w:t>
      </w:r>
      <w:r w:rsidR="009856E8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r</w:t>
      </w:r>
      <w:r w:rsidR="00551548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hele helsetjenesten</w:t>
      </w:r>
      <w:r w:rsidR="001443B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med</w:t>
      </w:r>
      <w:r w:rsidR="00C0575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?</w:t>
      </w:r>
      <w:r w:rsidR="00C959D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Styringsgruppen ønsker å få opp en sak om samar</w:t>
      </w:r>
      <w:r w:rsidR="00BE22F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b</w:t>
      </w:r>
      <w:r w:rsidR="00C959D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eidet med </w:t>
      </w:r>
      <w:proofErr w:type="spellStart"/>
      <w:r w:rsidR="00C959D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Eitri</w:t>
      </w:r>
      <w:proofErr w:type="spellEnd"/>
      <w:r w:rsidR="00C959D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seinere, </w:t>
      </w:r>
      <w:r w:rsidR="00BE22F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som en videreføring av denne o-saken.</w:t>
      </w:r>
    </w:p>
    <w:p w14:paraId="6C938EE2" w14:textId="77777777" w:rsidR="00D93F7E" w:rsidRDefault="00D93F7E" w:rsidP="00583D28">
      <w:pPr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D2A1F19" w14:textId="2B5C5975" w:rsidR="00227C83" w:rsidRPr="000609D5" w:rsidRDefault="00960AAF" w:rsidP="00227C83">
      <w:pPr>
        <w:pStyle w:val="Listeavsnitt"/>
        <w:numPr>
          <w:ilvl w:val="0"/>
          <w:numId w:val="1"/>
        </w:numPr>
        <w:spacing w:after="0" w:line="276" w:lineRule="auto"/>
      </w:pPr>
      <w:r w:rsidRPr="00960AA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B</w:t>
      </w:r>
      <w:r w:rsidR="00227C83" w:rsidRPr="00960AAF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udsjett 2024</w:t>
      </w:r>
      <w:r w:rsidR="000609D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–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Partnerne sluttet seg til forslaget om den g</w:t>
      </w:r>
      <w:r w:rsidR="000609D5">
        <w:rPr>
          <w:rFonts w:ascii="Verdana" w:eastAsia="Verdana" w:hAnsi="Verdana" w:cs="Verdana"/>
          <w:color w:val="000000" w:themeColor="text1"/>
          <w:sz w:val="20"/>
          <w:szCs w:val="20"/>
        </w:rPr>
        <w:t>enerell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e</w:t>
      </w:r>
      <w:r w:rsidR="000609D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økning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 </w:t>
      </w:r>
      <w:r w:rsidR="006821FA">
        <w:rPr>
          <w:rFonts w:ascii="Verdana" w:eastAsia="Verdana" w:hAnsi="Verdana" w:cs="Verdana"/>
          <w:color w:val="000000" w:themeColor="text1"/>
          <w:sz w:val="20"/>
          <w:szCs w:val="20"/>
        </w:rPr>
        <w:t>i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epost-runde</w:t>
      </w:r>
      <w:r w:rsidR="006821F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etter forrige møte</w:t>
      </w:r>
      <w:r w:rsidR="00EF1A54">
        <w:rPr>
          <w:rFonts w:ascii="Verdana" w:eastAsia="Verdana" w:hAnsi="Verdana" w:cs="Verdana"/>
          <w:color w:val="000000" w:themeColor="text1"/>
          <w:sz w:val="20"/>
          <w:szCs w:val="20"/>
        </w:rPr>
        <w:t>. B</w:t>
      </w:r>
      <w:r w:rsidR="006821F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udsjettet </w:t>
      </w:r>
      <w:r w:rsidR="00EF1A54">
        <w:rPr>
          <w:rFonts w:ascii="Verdana" w:eastAsia="Verdana" w:hAnsi="Verdana" w:cs="Verdana"/>
          <w:color w:val="000000" w:themeColor="text1"/>
          <w:sz w:val="20"/>
          <w:szCs w:val="20"/>
        </w:rPr>
        <w:t>s</w:t>
      </w:r>
      <w:r w:rsidR="000609D5">
        <w:rPr>
          <w:rFonts w:ascii="Verdana" w:eastAsia="Verdana" w:hAnsi="Verdana" w:cs="Verdana"/>
          <w:color w:val="000000" w:themeColor="text1"/>
          <w:sz w:val="20"/>
          <w:szCs w:val="20"/>
        </w:rPr>
        <w:t>tyrk</w:t>
      </w:r>
      <w:r w:rsidR="00EF1A5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er </w:t>
      </w:r>
      <w:r w:rsidR="009B453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midler til </w:t>
      </w:r>
      <w:r w:rsidR="000609D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kommunikasjon. </w:t>
      </w:r>
    </w:p>
    <w:p w14:paraId="13F7C572" w14:textId="163B676D" w:rsidR="00227C83" w:rsidRDefault="00227C83" w:rsidP="00227C83">
      <w:pPr>
        <w:pStyle w:val="Listeavsnitt"/>
        <w:numPr>
          <w:ilvl w:val="0"/>
          <w:numId w:val="2"/>
        </w:numPr>
      </w:pPr>
      <w:r w:rsidRPr="66194E2B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Utlysning av samarbeidsmidlene for 2024 </w:t>
      </w:r>
      <w:r w:rsidR="009B453B">
        <w:t>Det ble vist til nylige utlysninger:</w:t>
      </w:r>
      <w:r>
        <w:br/>
      </w:r>
      <w:hyperlink r:id="rId13">
        <w:r w:rsidRPr="66194E2B">
          <w:rPr>
            <w:rStyle w:val="Hyperkobling"/>
          </w:rPr>
          <w:t>Utlysning av samarbeidsmidler 2024 - Alrek (alrekhelseklynge.no)</w:t>
        </w:r>
      </w:hyperlink>
    </w:p>
    <w:p w14:paraId="235E6535" w14:textId="77777777" w:rsidR="00227C83" w:rsidRDefault="00DA5E73" w:rsidP="00227C83">
      <w:pPr>
        <w:pStyle w:val="Listeavsnitt"/>
        <w:spacing w:after="0" w:line="276" w:lineRule="auto"/>
      </w:pPr>
      <w:hyperlink r:id="rId14" w:history="1">
        <w:r w:rsidR="00227C83">
          <w:rPr>
            <w:rStyle w:val="Hyperkobling"/>
          </w:rPr>
          <w:t>Utlysning midler fra Rebekka Ege Hegermanns Legat - Alrek (alrekhelseklynge.no)</w:t>
        </w:r>
      </w:hyperlink>
    </w:p>
    <w:p w14:paraId="775D5DF8" w14:textId="77777777" w:rsidR="00227C83" w:rsidRDefault="00227C83" w:rsidP="00227C83">
      <w:pPr>
        <w:pStyle w:val="Listeavsnitt"/>
        <w:spacing w:after="0" w:line="276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53EAEA61" w14:textId="77777777" w:rsidR="00227C83" w:rsidRDefault="00227C83" w:rsidP="00227C83">
      <w:r>
        <w:br/>
      </w:r>
      <w:r w:rsidRPr="6F1FD2AB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Sak 32-</w:t>
      </w:r>
      <w:r w:rsidRPr="4EA1F138">
        <w:rPr>
          <w:rFonts w:ascii="Verdana" w:eastAsia="Verdana" w:hAnsi="Verdana" w:cs="Verdana"/>
          <w:b/>
          <w:color w:val="000000" w:themeColor="text1"/>
          <w:sz w:val="24"/>
          <w:szCs w:val="24"/>
        </w:rPr>
        <w:t xml:space="preserve">23 </w:t>
      </w:r>
      <w:r w:rsidRPr="6F1FD2AB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Forslag til mandat for nytt utdanningsforum  </w:t>
      </w:r>
    </w:p>
    <w:p w14:paraId="428DB3E8" w14:textId="1C21C7F5" w:rsidR="00607ACE" w:rsidRDefault="00227C83" w:rsidP="00227C83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15495">
        <w:rPr>
          <w:rFonts w:ascii="Verdana" w:eastAsia="Verdana" w:hAnsi="Verdana" w:cs="Verdana"/>
          <w:color w:val="000000" w:themeColor="text1"/>
          <w:sz w:val="20"/>
          <w:szCs w:val="20"/>
        </w:rPr>
        <w:t>Sak utsatt fra sist møte.</w:t>
      </w:r>
      <w:r w:rsidR="00607AC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Innledning ved KS om målsettingen med et nytt fora </w:t>
      </w:r>
      <w:r w:rsidR="00506DB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for </w:t>
      </w:r>
      <w:r w:rsidR="00607ACE">
        <w:rPr>
          <w:rFonts w:ascii="Verdana" w:eastAsia="Verdana" w:hAnsi="Verdana" w:cs="Verdana"/>
          <w:color w:val="000000" w:themeColor="text1"/>
          <w:sz w:val="20"/>
          <w:szCs w:val="20"/>
        </w:rPr>
        <w:t>utdanning</w:t>
      </w:r>
      <w:r w:rsidR="00506DB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under Alrek.</w:t>
      </w:r>
      <w:r w:rsidR="00506DB7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Pr="00615495">
        <w:rPr>
          <w:sz w:val="20"/>
          <w:szCs w:val="20"/>
        </w:rPr>
        <w:br/>
      </w:r>
      <w:r w:rsidR="00607AC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Styringsgruppen </w:t>
      </w:r>
      <w:r w:rsidR="00506DB7">
        <w:rPr>
          <w:rFonts w:ascii="Verdana" w:eastAsia="Verdana" w:hAnsi="Verdana" w:cs="Verdana"/>
          <w:color w:val="000000" w:themeColor="text1"/>
          <w:sz w:val="20"/>
          <w:szCs w:val="20"/>
        </w:rPr>
        <w:t>kom med ulike innspill:</w:t>
      </w:r>
    </w:p>
    <w:p w14:paraId="0DB3BEB0" w14:textId="6721803B" w:rsidR="00676E44" w:rsidRDefault="007C3025" w:rsidP="0021060F">
      <w:pPr>
        <w:pStyle w:val="Listeavsnit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Kan et forum inkludere</w:t>
      </w:r>
      <w:r w:rsidR="00A544B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en målset</w:t>
      </w:r>
      <w:r w:rsidR="12CCA4E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t</w:t>
      </w:r>
      <w:r w:rsidR="00A544B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ing om </w:t>
      </w:r>
      <w:r w:rsidR="00676E44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å utvikle e</w:t>
      </w:r>
      <w:r w:rsidR="00AB702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t Senter for fremragende utdanning (SFU)</w:t>
      </w:r>
      <w:r w:rsidR="00BC5D8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?</w:t>
      </w:r>
    </w:p>
    <w:p w14:paraId="2153DF22" w14:textId="7A898757" w:rsidR="0041304D" w:rsidRDefault="00BC5D8E" w:rsidP="005E1CB9">
      <w:pPr>
        <w:pStyle w:val="Listeavsnit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Viktig</w:t>
      </w:r>
      <w:r w:rsidR="00A544B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at vi ikke bygger opp parallelle strukturer</w:t>
      </w:r>
      <w:r w:rsidR="0066483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7546E5EC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mellom partnerne </w:t>
      </w: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med utdanning som tema</w:t>
      </w:r>
    </w:p>
    <w:p w14:paraId="47CC394F" w14:textId="479CCA38" w:rsidR="00305B9D" w:rsidRDefault="0041304D" w:rsidP="00657D05">
      <w:pPr>
        <w:pStyle w:val="Listeavsnit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Helse Bergen </w:t>
      </w:r>
      <w:r w:rsidR="6C90346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informerer om</w:t>
      </w:r>
      <w:r w:rsidR="002675CF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at det nylig er v</w:t>
      </w:r>
      <w:r w:rsidR="0043375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edtatt </w:t>
      </w:r>
      <w:r w:rsidR="003101F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at </w:t>
      </w:r>
      <w:r w:rsidR="0043375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helsefellesskapet </w:t>
      </w:r>
      <w:r w:rsidR="00CF6194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for </w:t>
      </w:r>
      <w:r w:rsidR="40475F10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Helse Bergen og samhandlingskommunene </w:t>
      </w:r>
      <w:r w:rsidR="00E60802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ønsker å</w:t>
      </w:r>
      <w:r w:rsidR="00451A6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inkludere UH-sektoren </w:t>
      </w:r>
      <w:r w:rsidR="0043375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 </w:t>
      </w:r>
      <w:r w:rsidR="51718A12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et felles </w:t>
      </w:r>
      <w:r w:rsidR="00433756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fora. </w:t>
      </w:r>
      <w:r w:rsidR="003101F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De</w:t>
      </w:r>
      <w:r w:rsidR="00305B9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 paraplyen </w:t>
      </w:r>
      <w:r w:rsidR="003101F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vil kunne ivareta mange av intensjonene </w:t>
      </w:r>
      <w:r w:rsidR="00305B9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som er skissert for </w:t>
      </w:r>
      <w:r w:rsidR="003101F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utdanningsforum</w:t>
      </w:r>
      <w:r w:rsidR="00305B9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Alrek.</w:t>
      </w:r>
    </w:p>
    <w:p w14:paraId="52EA5B2E" w14:textId="3835D468" w:rsidR="00422858" w:rsidRDefault="00422858" w:rsidP="00657D05">
      <w:pPr>
        <w:pStyle w:val="Listeavsnit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HVL</w:t>
      </w:r>
      <w:r w:rsidR="00400332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7A4CA7DB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samarbeider med enda flere kommuner, kan et fora dekke alle?</w:t>
      </w:r>
    </w:p>
    <w:p w14:paraId="1BB3F4D2" w14:textId="6C662192" w:rsidR="009C6266" w:rsidRPr="00422858" w:rsidRDefault="7A4CA7DB" w:rsidP="00422858">
      <w:pPr>
        <w:pStyle w:val="Listeavsnit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Vil et slikt fora bli for sterkt styrt fra spesialisthelsetjenesten?</w:t>
      </w:r>
    </w:p>
    <w:p w14:paraId="3EC97DE8" w14:textId="7E4F073D" w:rsidR="00433756" w:rsidRDefault="00ED10B0" w:rsidP="00657D05">
      <w:pPr>
        <w:pStyle w:val="Listeavsnit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Et fora som primært inkluderer </w:t>
      </w:r>
      <w:r w:rsidR="00CF6194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Bergen </w:t>
      </w:r>
      <w:r w:rsidR="3D91297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kommune, som eneste kommunepartner i Alrek, </w:t>
      </w: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hvordan kan det utvides til å inkludere også omkringliggende kommuner?</w:t>
      </w:r>
    </w:p>
    <w:p w14:paraId="0009B398" w14:textId="77777777" w:rsidR="00A274F5" w:rsidRDefault="00845A09" w:rsidP="00845A09">
      <w:pPr>
        <w:pStyle w:val="Listeavsnit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45A0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Kan vi utfylle hverandre i stedet for å konkurrere? </w:t>
      </w:r>
    </w:p>
    <w:p w14:paraId="46F1B2BE" w14:textId="52DA7249" w:rsidR="00845A09" w:rsidRPr="00845A09" w:rsidRDefault="00845A09" w:rsidP="00845A09">
      <w:pPr>
        <w:pStyle w:val="Listeavsnit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45A0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Viktig å huske at det er studentene som er </w:t>
      </w:r>
      <w:r w:rsidR="00A274F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 praksis, </w:t>
      </w:r>
      <w:r w:rsidR="00B93759">
        <w:rPr>
          <w:rFonts w:ascii="Verdana" w:eastAsia="Verdana" w:hAnsi="Verdana" w:cs="Verdana"/>
          <w:color w:val="000000" w:themeColor="text1"/>
          <w:sz w:val="20"/>
          <w:szCs w:val="20"/>
        </w:rPr>
        <w:t>ivareta s</w:t>
      </w:r>
      <w:r w:rsidR="009C5108">
        <w:rPr>
          <w:rFonts w:ascii="Verdana" w:eastAsia="Verdana" w:hAnsi="Verdana" w:cs="Verdana"/>
          <w:color w:val="000000" w:themeColor="text1"/>
          <w:sz w:val="20"/>
          <w:szCs w:val="20"/>
        </w:rPr>
        <w:t>tudentperspektivet</w:t>
      </w:r>
      <w:r w:rsidR="00B93759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41630C39" w14:textId="7CCBFA97" w:rsidR="00845A09" w:rsidRDefault="00845A09" w:rsidP="00845A09">
      <w:pPr>
        <w:pStyle w:val="Listeavsnitt"/>
        <w:numPr>
          <w:ilvl w:val="0"/>
          <w:numId w:val="3"/>
        </w:num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845A09">
        <w:rPr>
          <w:rFonts w:ascii="Verdana" w:eastAsia="Verdana" w:hAnsi="Verdana" w:cs="Verdana"/>
          <w:color w:val="000000" w:themeColor="text1"/>
          <w:sz w:val="20"/>
          <w:szCs w:val="20"/>
        </w:rPr>
        <w:t>Praksisveiledere</w:t>
      </w:r>
      <w:r w:rsidR="009C5ED6">
        <w:rPr>
          <w:rFonts w:ascii="Verdana" w:eastAsia="Verdana" w:hAnsi="Verdana" w:cs="Verdana"/>
          <w:color w:val="000000" w:themeColor="text1"/>
          <w:sz w:val="20"/>
          <w:szCs w:val="20"/>
        </w:rPr>
        <w:t>s perspektiv</w:t>
      </w:r>
      <w:r w:rsidR="00882D9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- med ansvar for studenter fra </w:t>
      </w:r>
      <w:r w:rsidR="007C420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våre </w:t>
      </w:r>
      <w:r w:rsidR="00882D93">
        <w:rPr>
          <w:rFonts w:ascii="Verdana" w:eastAsia="Verdana" w:hAnsi="Verdana" w:cs="Verdana"/>
          <w:color w:val="000000" w:themeColor="text1"/>
          <w:sz w:val="20"/>
          <w:szCs w:val="20"/>
        </w:rPr>
        <w:t>ulike utdanningsinstitusjoner –</w:t>
      </w:r>
      <w:r w:rsidR="00BE220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har også stått sentralt når behov for et utdanningsforum har vært drøftet</w:t>
      </w:r>
    </w:p>
    <w:p w14:paraId="3ABB8532" w14:textId="2610E612" w:rsidR="00845A09" w:rsidRDefault="003B6247" w:rsidP="003B6247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Drøfting av hva </w:t>
      </w:r>
      <w:r w:rsidR="00DA0FD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et utdanningsforum kan/skal være </w:t>
      </w:r>
      <w:r w:rsidR="4A48ECC3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må avstemmes mot </w:t>
      </w:r>
      <w:r w:rsidR="00DA0FD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hva som ev kan ivaretas innenfor samarbeidsstrukturen</w:t>
      </w:r>
      <w:r w:rsidR="009B0E4E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</w:t>
      </w:r>
      <w:r w:rsidR="00DA0FD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775E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helsefelleskapet. </w:t>
      </w:r>
    </w:p>
    <w:p w14:paraId="598FE858" w14:textId="1C4B6CA7" w:rsidR="00954EF2" w:rsidRPr="00615495" w:rsidRDefault="00D775E1" w:rsidP="00227C83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Styringsgruppen vil avvente </w:t>
      </w:r>
      <w:r w:rsidR="00766B9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videre vedtak om et utdanningsforum i Alrek til </w:t>
      </w:r>
      <w:r w:rsidR="00754CFC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 har funnet </w:t>
      </w:r>
      <w:r w:rsidR="00766B9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mer ut av </w:t>
      </w:r>
      <w:r w:rsidR="00754CFC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hva </w:t>
      </w:r>
      <w:r w:rsidR="00000CB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helsefellesskapet ivaretar av behov søkt dekket i mandatet til forumet</w:t>
      </w:r>
      <w:r w:rsidR="282B62CC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317462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Det ønskes en nærmere presentasjon av intensjonene med </w:t>
      </w:r>
      <w:r w:rsidR="00E63644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helsefellesskapet</w:t>
      </w:r>
      <w:r w:rsidR="1C4151F7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s forum</w:t>
      </w:r>
      <w:r w:rsidR="00A869AD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og hvordan styring og prosesser vil </w:t>
      </w:r>
      <w:r w:rsidR="006F4FA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foregå</w:t>
      </w:r>
      <w:r w:rsidR="00317462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r w:rsidR="000408A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RLM</w:t>
      </w:r>
      <w:r w:rsidR="00C72A60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, RL</w:t>
      </w:r>
      <w:r w:rsidR="000408A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og TEH </w:t>
      </w:r>
      <w:r w:rsidR="003E2FF2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har ansvar for å </w:t>
      </w:r>
      <w:r w:rsidR="000408A1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melde tilbake </w:t>
      </w:r>
      <w:r w:rsidR="006F4FA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til Styring</w:t>
      </w:r>
      <w:r w:rsidR="003E2FF2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s</w:t>
      </w:r>
      <w:r w:rsidR="006F4FA9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gruppen</w:t>
      </w:r>
      <w:r w:rsidR="003E2FF2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6073BA" w:rsidRPr="66194E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p w14:paraId="39F089BA" w14:textId="640AEEA9" w:rsidR="006D3530" w:rsidRPr="00615495" w:rsidRDefault="00A22985" w:rsidP="00227C83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61549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Må </w:t>
      </w:r>
      <w:r w:rsidR="00E80DC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videre </w:t>
      </w:r>
      <w:r w:rsidRPr="0061549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se om det blir behov for et </w:t>
      </w:r>
      <w:r w:rsidR="006A05FB" w:rsidRPr="00615495">
        <w:rPr>
          <w:rFonts w:ascii="Verdana" w:eastAsia="Verdana" w:hAnsi="Verdana" w:cs="Verdana"/>
          <w:color w:val="000000" w:themeColor="text1"/>
          <w:sz w:val="20"/>
          <w:szCs w:val="20"/>
        </w:rPr>
        <w:t>eget organ i Alrek som omhandler samarbeid</w:t>
      </w:r>
      <w:r w:rsidR="00E80DC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om utdanning</w:t>
      </w:r>
      <w:r w:rsidR="006A05FB" w:rsidRPr="00615495">
        <w:rPr>
          <w:rFonts w:ascii="Verdana" w:eastAsia="Verdana" w:hAnsi="Verdana" w:cs="Verdana"/>
          <w:color w:val="000000" w:themeColor="text1"/>
          <w:sz w:val="20"/>
          <w:szCs w:val="20"/>
        </w:rPr>
        <w:t>, kvalitet i praksis etc.</w:t>
      </w:r>
    </w:p>
    <w:p w14:paraId="7EE439EC" w14:textId="77777777" w:rsidR="00EB52C0" w:rsidRDefault="00EB52C0" w:rsidP="00227C83">
      <w:pPr>
        <w:rPr>
          <w:rFonts w:ascii="Verdana" w:eastAsia="Verdana" w:hAnsi="Verdana" w:cs="Verdana"/>
          <w:color w:val="000000" w:themeColor="text1"/>
        </w:rPr>
      </w:pPr>
    </w:p>
    <w:p w14:paraId="51126172" w14:textId="6432B3D2" w:rsidR="00EC7452" w:rsidRDefault="00227C83" w:rsidP="00227C83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28B2B2F9">
        <w:rPr>
          <w:rFonts w:ascii="Verdana" w:eastAsia="Verdana" w:hAnsi="Verdana" w:cs="Verdana"/>
          <w:b/>
          <w:bCs/>
          <w:sz w:val="24"/>
          <w:szCs w:val="24"/>
        </w:rPr>
        <w:t xml:space="preserve">Sak </w:t>
      </w:r>
      <w:r w:rsidRPr="4EA1F138">
        <w:rPr>
          <w:rFonts w:ascii="Verdana" w:eastAsia="Verdana" w:hAnsi="Verdana" w:cs="Verdana"/>
          <w:b/>
          <w:bCs/>
          <w:sz w:val="24"/>
          <w:szCs w:val="24"/>
        </w:rPr>
        <w:t>33</w:t>
      </w:r>
      <w:r w:rsidRPr="28B2B2F9">
        <w:rPr>
          <w:rFonts w:ascii="Verdana" w:eastAsia="Verdana" w:hAnsi="Verdana" w:cs="Verdana"/>
          <w:b/>
          <w:bCs/>
          <w:sz w:val="24"/>
          <w:szCs w:val="24"/>
        </w:rPr>
        <w:t xml:space="preserve">-23 Klyngefasilitator – endring av betegnelse </w:t>
      </w:r>
      <w:r>
        <w:br/>
      </w:r>
      <w:r>
        <w:br/>
      </w:r>
      <w:r w:rsidRPr="00AF474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Sak utsatt fra sist møte. Saksnotat </w:t>
      </w:r>
      <w:r w:rsidR="005C338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og mandat med aktuelle justeringer var </w:t>
      </w:r>
      <w:r w:rsidRPr="00AF4744">
        <w:rPr>
          <w:rFonts w:ascii="Verdana" w:eastAsia="Verdana" w:hAnsi="Verdana" w:cs="Verdana"/>
          <w:color w:val="000000" w:themeColor="text1"/>
          <w:sz w:val="20"/>
          <w:szCs w:val="20"/>
        </w:rPr>
        <w:t>vedlagt</w:t>
      </w:r>
      <w:r w:rsidR="005C3381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AF4744">
        <w:rPr>
          <w:sz w:val="20"/>
          <w:szCs w:val="20"/>
        </w:rPr>
        <w:br/>
      </w:r>
      <w:r w:rsidR="00101D8B" w:rsidRPr="00AF4744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="0055632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Drøfting av om </w:t>
      </w:r>
      <w:r w:rsidR="000B100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 </w:t>
      </w:r>
      <w:r w:rsidR="009521D0" w:rsidRPr="00AF474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endring til </w:t>
      </w:r>
      <w:r w:rsidR="0055632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betegnelsen </w:t>
      </w:r>
      <w:r w:rsidR="009521D0" w:rsidRPr="00AF474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daglig leder </w:t>
      </w:r>
      <w:r w:rsidR="0055632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kan </w:t>
      </w:r>
      <w:r w:rsidR="004C1FB3">
        <w:rPr>
          <w:rFonts w:ascii="Verdana" w:eastAsia="Verdana" w:hAnsi="Verdana" w:cs="Verdana"/>
          <w:color w:val="000000" w:themeColor="text1"/>
          <w:sz w:val="20"/>
          <w:szCs w:val="20"/>
        </w:rPr>
        <w:t>medføre at</w:t>
      </w:r>
      <w:r w:rsidR="00FF59DD" w:rsidRPr="00AF474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det oppstår nye misforståelser</w:t>
      </w:r>
      <w:r w:rsidR="00D15B2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for en daglig leder vil vanligvis ha ansvar for tilsatte, økonomi og </w:t>
      </w:r>
      <w:r w:rsidR="003B088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resultat. I </w:t>
      </w:r>
      <w:r w:rsidR="002C738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helseklyngen </w:t>
      </w:r>
      <w:r w:rsidR="007E7528">
        <w:rPr>
          <w:rFonts w:ascii="Verdana" w:eastAsia="Verdana" w:hAnsi="Verdana" w:cs="Verdana"/>
          <w:color w:val="000000" w:themeColor="text1"/>
          <w:sz w:val="20"/>
          <w:szCs w:val="20"/>
        </w:rPr>
        <w:t>handler det i s</w:t>
      </w:r>
      <w:r w:rsidR="003B088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tørre grad </w:t>
      </w:r>
      <w:r w:rsidR="007E752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om </w:t>
      </w:r>
      <w:r w:rsidR="004A241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prosessledelse; </w:t>
      </w:r>
      <w:r w:rsidR="007E752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å lede </w:t>
      </w:r>
      <w:r w:rsidR="00335CB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og legge til rette for </w:t>
      </w:r>
      <w:r w:rsidR="007E7528">
        <w:rPr>
          <w:rFonts w:ascii="Verdana" w:eastAsia="Verdana" w:hAnsi="Verdana" w:cs="Verdana"/>
          <w:color w:val="000000" w:themeColor="text1"/>
          <w:sz w:val="20"/>
          <w:szCs w:val="20"/>
        </w:rPr>
        <w:lastRenderedPageBreak/>
        <w:t>prosesser</w:t>
      </w:r>
      <w:r w:rsidR="00335CB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335CBF" w:rsidRPr="00AF4744">
        <w:rPr>
          <w:rFonts w:ascii="Verdana" w:eastAsia="Verdana" w:hAnsi="Verdana" w:cs="Verdana"/>
          <w:color w:val="000000" w:themeColor="text1"/>
          <w:sz w:val="20"/>
          <w:szCs w:val="20"/>
        </w:rPr>
        <w:t>som gir oss alle sammen et bedre resultat.</w:t>
      </w:r>
      <w:r w:rsidR="00335CB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202DD9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="00202DD9">
        <w:rPr>
          <w:rFonts w:ascii="Verdana" w:eastAsia="Verdana" w:hAnsi="Verdana" w:cs="Verdana"/>
          <w:color w:val="000000" w:themeColor="text1"/>
          <w:sz w:val="20"/>
          <w:szCs w:val="20"/>
        </w:rPr>
        <w:br/>
      </w:r>
      <w:r w:rsidR="00C9790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Betegnelsen </w:t>
      </w:r>
      <w:r w:rsidR="00C97900" w:rsidRPr="00C97900">
        <w:rPr>
          <w:rFonts w:ascii="Verdana" w:eastAsia="Verdana" w:hAnsi="Verdana" w:cs="Verdana"/>
          <w:i/>
          <w:iCs/>
          <w:color w:val="000000" w:themeColor="text1"/>
          <w:sz w:val="20"/>
          <w:szCs w:val="20"/>
        </w:rPr>
        <w:t>klyngeleder</w:t>
      </w:r>
      <w:r w:rsidR="00C9790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ble foreslåt</w:t>
      </w:r>
      <w:r w:rsidR="003066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t, </w:t>
      </w:r>
      <w:r w:rsidR="004600B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og det ble argumentert for at </w:t>
      </w:r>
      <w:r w:rsidR="003066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den vil </w:t>
      </w:r>
      <w:r w:rsidR="004A2415">
        <w:rPr>
          <w:rFonts w:ascii="Verdana" w:eastAsia="Verdana" w:hAnsi="Verdana" w:cs="Verdana"/>
          <w:color w:val="000000" w:themeColor="text1"/>
          <w:sz w:val="20"/>
          <w:szCs w:val="20"/>
        </w:rPr>
        <w:t>fungere bedre fo</w:t>
      </w:r>
      <w:r w:rsidR="003066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r </w:t>
      </w:r>
      <w:r w:rsidR="004600B5">
        <w:rPr>
          <w:rFonts w:ascii="Verdana" w:eastAsia="Verdana" w:hAnsi="Verdana" w:cs="Verdana"/>
          <w:color w:val="000000" w:themeColor="text1"/>
          <w:sz w:val="20"/>
          <w:szCs w:val="20"/>
        </w:rPr>
        <w:t>aktiviteten i klyngen.</w:t>
      </w:r>
      <w:r w:rsidR="00202DD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Styringsgruppen foretrekker den betegnelsen fremfor daglig leder.</w:t>
      </w:r>
    </w:p>
    <w:p w14:paraId="37698059" w14:textId="1E2F5BBB" w:rsidR="00202DD9" w:rsidRPr="000819BC" w:rsidRDefault="000819BC" w:rsidP="00227C83">
      <w:p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0819B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Vedtak:</w:t>
      </w:r>
      <w:r w:rsidRPr="000819BC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Pr="000819BC">
        <w:rPr>
          <w:rStyle w:val="normaltextrun"/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Styringsgruppen støtter forslaget om at betegnelsen klyngefasilitator endres til </w:t>
      </w:r>
      <w:r>
        <w:rPr>
          <w:rStyle w:val="normaltextrun"/>
          <w:rFonts w:ascii="Verdana" w:hAnsi="Verdana" w:cs="Calibri"/>
          <w:color w:val="000000"/>
          <w:sz w:val="20"/>
          <w:szCs w:val="20"/>
          <w:shd w:val="clear" w:color="auto" w:fill="FFFFFF"/>
        </w:rPr>
        <w:t>klyngeleder</w:t>
      </w:r>
      <w:r w:rsidRPr="000819BC">
        <w:rPr>
          <w:rStyle w:val="normaltextrun"/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for Alrek helseklynge med umiddelbar virkning. Justering av mandatet gjøres i tråd med </w:t>
      </w:r>
      <w:r w:rsidR="00FA6F85">
        <w:rPr>
          <w:rStyle w:val="normaltextrun"/>
          <w:rFonts w:ascii="Verdana" w:hAnsi="Verdana" w:cs="Calibri"/>
          <w:color w:val="000000"/>
          <w:sz w:val="20"/>
          <w:szCs w:val="20"/>
          <w:shd w:val="clear" w:color="auto" w:fill="FFFFFF"/>
        </w:rPr>
        <w:t>endringen</w:t>
      </w:r>
      <w:r w:rsidRPr="000819BC">
        <w:rPr>
          <w:rStyle w:val="normaltextrun"/>
          <w:rFonts w:ascii="Verdana" w:hAnsi="Verdana" w:cs="Calibri"/>
          <w:color w:val="000000"/>
          <w:sz w:val="20"/>
          <w:szCs w:val="20"/>
          <w:shd w:val="clear" w:color="auto" w:fill="FFFFFF"/>
        </w:rPr>
        <w:t>.</w:t>
      </w:r>
    </w:p>
    <w:p w14:paraId="73A47945" w14:textId="69ED6131" w:rsidR="66194E2B" w:rsidRDefault="66194E2B" w:rsidP="66194E2B">
      <w:pPr>
        <w:rPr>
          <w:rStyle w:val="normaltextrun"/>
          <w:rFonts w:ascii="Verdana" w:hAnsi="Verdana" w:cs="Calibri"/>
          <w:color w:val="000000" w:themeColor="text1"/>
          <w:sz w:val="20"/>
          <w:szCs w:val="20"/>
        </w:rPr>
      </w:pPr>
    </w:p>
    <w:p w14:paraId="1702141C" w14:textId="77777777" w:rsidR="00227C83" w:rsidRPr="001F5EE3" w:rsidRDefault="00227C83" w:rsidP="00227C83">
      <w:pPr>
        <w:rPr>
          <w:rFonts w:ascii="Calibri" w:eastAsia="Calibri" w:hAnsi="Calibri" w:cs="Calibri"/>
          <w:b/>
          <w:bCs/>
          <w:sz w:val="28"/>
          <w:szCs w:val="28"/>
        </w:rPr>
      </w:pPr>
      <w:r w:rsidRPr="28B2B2F9">
        <w:rPr>
          <w:rFonts w:ascii="Verdana" w:eastAsia="Verdana" w:hAnsi="Verdana" w:cs="Verdana"/>
          <w:b/>
          <w:bCs/>
          <w:sz w:val="24"/>
          <w:szCs w:val="24"/>
        </w:rPr>
        <w:t xml:space="preserve">Sak </w:t>
      </w:r>
      <w:r w:rsidRPr="4EA1F138">
        <w:rPr>
          <w:rFonts w:ascii="Verdana" w:eastAsia="Verdana" w:hAnsi="Verdana" w:cs="Verdana"/>
          <w:b/>
          <w:bCs/>
          <w:sz w:val="24"/>
          <w:szCs w:val="24"/>
        </w:rPr>
        <w:t>34</w:t>
      </w:r>
      <w:r w:rsidRPr="28B2B2F9">
        <w:rPr>
          <w:rFonts w:ascii="Verdana" w:eastAsia="Verdana" w:hAnsi="Verdana" w:cs="Verdana"/>
          <w:b/>
          <w:bCs/>
          <w:sz w:val="24"/>
          <w:szCs w:val="24"/>
        </w:rPr>
        <w:t>–23 Rekruttering til studentpanelet</w:t>
      </w:r>
    </w:p>
    <w:p w14:paraId="0FCCC3C0" w14:textId="77777777" w:rsidR="00A278D4" w:rsidRDefault="00A278D4" w:rsidP="00A278D4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Innledning v/SKW. </w:t>
      </w:r>
      <w:r w:rsidRPr="007D64F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Studentpanelet ønsker å videreføre de gode strukturene som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er etablert, og i saksnotatet har de kommet med forslag til hvordan det kan stimuleres. De har ønske om en stabil god struktur, som også gjør rekruttering lettere. For panelet er det viktig å ha tid og mulighet til å gå på møter og samlinger, og ber om at utdanningene ser på hvordan det kan legges til rette. </w:t>
      </w:r>
    </w:p>
    <w:p w14:paraId="5FCCCB39" w14:textId="6C096011" w:rsidR="00850C3B" w:rsidRDefault="00214221" w:rsidP="00227C83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Innspill </w:t>
      </w:r>
      <w:r w:rsidR="00730757">
        <w:rPr>
          <w:rFonts w:ascii="Verdana" w:eastAsia="Verdana" w:hAnsi="Verdana" w:cs="Verdana"/>
          <w:color w:val="000000" w:themeColor="text1"/>
          <w:sz w:val="20"/>
          <w:szCs w:val="20"/>
        </w:rPr>
        <w:t>om at noen av de foreslåtte tiltakene (fritak fra undervisning, studiepoeng e</w:t>
      </w:r>
      <w:r w:rsidR="00221E26">
        <w:rPr>
          <w:rFonts w:ascii="Verdana" w:eastAsia="Verdana" w:hAnsi="Verdana" w:cs="Verdana"/>
          <w:color w:val="000000" w:themeColor="text1"/>
          <w:sz w:val="20"/>
          <w:szCs w:val="20"/>
        </w:rPr>
        <w:t>.l.</w:t>
      </w:r>
      <w:r w:rsidR="00730757">
        <w:rPr>
          <w:rFonts w:ascii="Verdana" w:eastAsia="Verdana" w:hAnsi="Verdana" w:cs="Verdana"/>
          <w:color w:val="000000" w:themeColor="text1"/>
          <w:sz w:val="20"/>
          <w:szCs w:val="20"/>
        </w:rPr>
        <w:t>) ka</w:t>
      </w:r>
      <w:r w:rsidR="00221E26">
        <w:rPr>
          <w:rFonts w:ascii="Verdana" w:eastAsia="Verdana" w:hAnsi="Verdana" w:cs="Verdana"/>
          <w:color w:val="000000" w:themeColor="text1"/>
          <w:sz w:val="20"/>
          <w:szCs w:val="20"/>
        </w:rPr>
        <w:t>n være</w:t>
      </w:r>
      <w:r w:rsidR="00945C52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vanskelig, men </w:t>
      </w:r>
      <w:r w:rsidR="00AA52B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at en snarlig kan </w:t>
      </w:r>
      <w:r w:rsidR="00945C52">
        <w:rPr>
          <w:rFonts w:ascii="Verdana" w:eastAsia="Verdana" w:hAnsi="Verdana" w:cs="Verdana"/>
          <w:color w:val="000000" w:themeColor="text1"/>
          <w:sz w:val="20"/>
          <w:szCs w:val="20"/>
        </w:rPr>
        <w:t>møtes</w:t>
      </w:r>
      <w:r w:rsidR="001538B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og drøfte løsninger</w:t>
      </w:r>
      <w:r w:rsidR="00AA52BC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93531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B13E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Et aktuelt tiltak </w:t>
      </w:r>
      <w:r w:rsidR="0090287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er </w:t>
      </w:r>
      <w:r w:rsidR="006B13E3">
        <w:rPr>
          <w:rFonts w:ascii="Verdana" w:eastAsia="Verdana" w:hAnsi="Verdana" w:cs="Verdana"/>
          <w:color w:val="000000" w:themeColor="text1"/>
          <w:sz w:val="20"/>
          <w:szCs w:val="20"/>
        </w:rPr>
        <w:t>å se på l</w:t>
      </w:r>
      <w:r w:rsidR="00B0681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æringsmål </w:t>
      </w:r>
      <w:r w:rsidR="002A464F">
        <w:rPr>
          <w:rFonts w:ascii="Verdana" w:eastAsia="Verdana" w:hAnsi="Verdana" w:cs="Verdana"/>
          <w:color w:val="000000" w:themeColor="text1"/>
          <w:sz w:val="20"/>
          <w:szCs w:val="20"/>
        </w:rPr>
        <w:t>for aktuelle emner</w:t>
      </w:r>
      <w:r w:rsidR="0090287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og vurdere om det er emner der </w:t>
      </w:r>
      <w:r w:rsidR="007F0215">
        <w:rPr>
          <w:rFonts w:ascii="Verdana" w:eastAsia="Verdana" w:hAnsi="Verdana" w:cs="Verdana"/>
          <w:color w:val="000000" w:themeColor="text1"/>
          <w:sz w:val="20"/>
          <w:szCs w:val="20"/>
        </w:rPr>
        <w:t>det å være</w:t>
      </w:r>
      <w:r w:rsidR="001C167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representant</w:t>
      </w:r>
      <w:r w:rsidR="0090287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st</w:t>
      </w:r>
      <w:r w:rsidR="007F0215">
        <w:rPr>
          <w:rFonts w:ascii="Verdana" w:eastAsia="Verdana" w:hAnsi="Verdana" w:cs="Verdana"/>
          <w:color w:val="000000" w:themeColor="text1"/>
          <w:sz w:val="20"/>
          <w:szCs w:val="20"/>
        </w:rPr>
        <w:t>ud</w:t>
      </w:r>
      <w:r w:rsidR="00902871">
        <w:rPr>
          <w:rFonts w:ascii="Verdana" w:eastAsia="Verdana" w:hAnsi="Verdana" w:cs="Verdana"/>
          <w:color w:val="000000" w:themeColor="text1"/>
          <w:sz w:val="20"/>
          <w:szCs w:val="20"/>
        </w:rPr>
        <w:t>entpanelet kan ha relevans</w:t>
      </w:r>
      <w:r w:rsidR="001C167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E27CE">
        <w:rPr>
          <w:rFonts w:ascii="Verdana" w:eastAsia="Verdana" w:hAnsi="Verdana" w:cs="Verdana"/>
          <w:color w:val="000000" w:themeColor="text1"/>
          <w:sz w:val="20"/>
          <w:szCs w:val="20"/>
        </w:rPr>
        <w:t>for å oppnå læringsutbyttet.</w:t>
      </w:r>
      <w:r w:rsidR="0079615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Det kan </w:t>
      </w:r>
      <w:r w:rsidR="004A479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være </w:t>
      </w:r>
      <w:r w:rsidR="00C450F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emner der </w:t>
      </w:r>
      <w:r w:rsidR="008D1B5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panelet kan være en </w:t>
      </w:r>
      <w:r w:rsidR="00DE27CE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alternativ </w:t>
      </w:r>
      <w:r w:rsidR="00B06813">
        <w:rPr>
          <w:rFonts w:ascii="Verdana" w:eastAsia="Verdana" w:hAnsi="Verdana" w:cs="Verdana"/>
          <w:color w:val="000000" w:themeColor="text1"/>
          <w:sz w:val="20"/>
          <w:szCs w:val="20"/>
        </w:rPr>
        <w:t>læringsarena</w:t>
      </w:r>
      <w:r w:rsidR="004A479C">
        <w:rPr>
          <w:rFonts w:ascii="Verdana" w:eastAsia="Verdana" w:hAnsi="Verdana" w:cs="Verdana"/>
          <w:color w:val="000000" w:themeColor="text1"/>
          <w:sz w:val="20"/>
          <w:szCs w:val="20"/>
        </w:rPr>
        <w:t>, eller e</w:t>
      </w:r>
      <w:r w:rsidR="00745F3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mner </w:t>
      </w:r>
      <w:r w:rsidR="008D1B5D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der kompetanse om </w:t>
      </w:r>
      <w:r w:rsidR="00745F33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samhandling </w:t>
      </w:r>
      <w:r w:rsidR="00770252">
        <w:rPr>
          <w:rFonts w:ascii="Verdana" w:eastAsia="Verdana" w:hAnsi="Verdana" w:cs="Verdana"/>
          <w:color w:val="000000" w:themeColor="text1"/>
          <w:sz w:val="20"/>
          <w:szCs w:val="20"/>
        </w:rPr>
        <w:t>er relevant og kan inngå</w:t>
      </w:r>
      <w:r w:rsidR="001A5ACF">
        <w:rPr>
          <w:rFonts w:ascii="Verdana" w:eastAsia="Verdana" w:hAnsi="Verdana" w:cs="Verdana"/>
          <w:color w:val="000000" w:themeColor="text1"/>
          <w:sz w:val="20"/>
          <w:szCs w:val="20"/>
        </w:rPr>
        <w:t>/godkjennes</w:t>
      </w:r>
      <w:r w:rsidR="004A479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r w:rsidR="001A5AC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A3279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Ved innkalling til et møte </w:t>
      </w:r>
      <w:r w:rsidR="00C4794D">
        <w:rPr>
          <w:rFonts w:ascii="Verdana" w:eastAsia="Verdana" w:hAnsi="Verdana" w:cs="Verdana"/>
          <w:color w:val="000000" w:themeColor="text1"/>
          <w:sz w:val="20"/>
          <w:szCs w:val="20"/>
        </w:rPr>
        <w:t>ønskes det at utda</w:t>
      </w:r>
      <w:r w:rsidR="001A5AC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nningsinstitusjonene </w:t>
      </w:r>
      <w:r w:rsidR="00C4794D">
        <w:rPr>
          <w:rFonts w:ascii="Verdana" w:eastAsia="Verdana" w:hAnsi="Verdana" w:cs="Verdana"/>
          <w:color w:val="000000" w:themeColor="text1"/>
          <w:sz w:val="20"/>
          <w:szCs w:val="20"/>
        </w:rPr>
        <w:t>p</w:t>
      </w:r>
      <w:r w:rsidR="001A5AC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å forhånd </w:t>
      </w:r>
      <w:r w:rsidR="00DE4DD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bes om å </w:t>
      </w:r>
      <w:r w:rsidR="001A5ACF">
        <w:rPr>
          <w:rFonts w:ascii="Verdana" w:eastAsia="Verdana" w:hAnsi="Verdana" w:cs="Verdana"/>
          <w:color w:val="000000" w:themeColor="text1"/>
          <w:sz w:val="20"/>
          <w:szCs w:val="20"/>
        </w:rPr>
        <w:t>gjør</w:t>
      </w:r>
      <w:r w:rsidR="00DE4DDC">
        <w:rPr>
          <w:rFonts w:ascii="Verdana" w:eastAsia="Verdana" w:hAnsi="Verdana" w:cs="Verdana"/>
          <w:color w:val="000000" w:themeColor="text1"/>
          <w:sz w:val="20"/>
          <w:szCs w:val="20"/>
        </w:rPr>
        <w:t>e</w:t>
      </w:r>
      <w:r w:rsidR="001A5ACF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en sondering av aktuelle emner</w:t>
      </w:r>
      <w:r w:rsidR="00DE4DD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i tråd med </w:t>
      </w:r>
      <w:r w:rsidR="006163A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punktene over. </w:t>
      </w:r>
    </w:p>
    <w:p w14:paraId="1FFED3B1" w14:textId="1A949F9C" w:rsidR="0033459E" w:rsidRDefault="001A5725" w:rsidP="00227C83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</w:rPr>
        <w:t>Det ble også drøftet at d</w:t>
      </w:r>
      <w:r w:rsidR="00DF0A9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irekte oppnevning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til panelet fra studentråd eller </w:t>
      </w:r>
      <w:r w:rsidR="00372E78">
        <w:rPr>
          <w:rFonts w:ascii="Verdana" w:eastAsia="Verdana" w:hAnsi="Verdana" w:cs="Verdana"/>
          <w:color w:val="000000" w:themeColor="text1"/>
          <w:sz w:val="20"/>
          <w:szCs w:val="20"/>
        </w:rPr>
        <w:t>/-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>utvalg kan v</w:t>
      </w:r>
      <w:r w:rsidR="00DF0A96">
        <w:rPr>
          <w:rFonts w:ascii="Verdana" w:eastAsia="Verdana" w:hAnsi="Verdana" w:cs="Verdana"/>
          <w:color w:val="000000" w:themeColor="text1"/>
          <w:sz w:val="20"/>
          <w:szCs w:val="20"/>
        </w:rPr>
        <w:t>ære et alternativ</w:t>
      </w:r>
      <w:r w:rsidR="00372E7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eventuelt at noen </w:t>
      </w:r>
      <w:r w:rsidR="00E666C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studenter </w:t>
      </w:r>
      <w:r w:rsidR="00372E78">
        <w:rPr>
          <w:rFonts w:ascii="Verdana" w:eastAsia="Verdana" w:hAnsi="Verdana" w:cs="Verdana"/>
          <w:color w:val="000000" w:themeColor="text1"/>
          <w:sz w:val="20"/>
          <w:szCs w:val="20"/>
        </w:rPr>
        <w:t>kan ha</w:t>
      </w:r>
      <w:r w:rsidR="00A34D4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372E78">
        <w:rPr>
          <w:rFonts w:ascii="Verdana" w:eastAsia="Verdana" w:hAnsi="Verdana" w:cs="Verdana"/>
          <w:color w:val="000000" w:themeColor="text1"/>
          <w:sz w:val="20"/>
          <w:szCs w:val="20"/>
        </w:rPr>
        <w:t>do</w:t>
      </w:r>
      <w:r w:rsidR="0033459E">
        <w:rPr>
          <w:rFonts w:ascii="Verdana" w:eastAsia="Verdana" w:hAnsi="Verdana" w:cs="Verdana"/>
          <w:color w:val="000000" w:themeColor="text1"/>
          <w:sz w:val="20"/>
          <w:szCs w:val="20"/>
        </w:rPr>
        <w:t>ble roller i stu</w:t>
      </w:r>
      <w:r w:rsidR="00AF1866">
        <w:rPr>
          <w:rFonts w:ascii="Verdana" w:eastAsia="Verdana" w:hAnsi="Verdana" w:cs="Verdana"/>
          <w:color w:val="000000" w:themeColor="text1"/>
          <w:sz w:val="20"/>
          <w:szCs w:val="20"/>
        </w:rPr>
        <w:t>d</w:t>
      </w:r>
      <w:r w:rsidR="0033459E">
        <w:rPr>
          <w:rFonts w:ascii="Verdana" w:eastAsia="Verdana" w:hAnsi="Verdana" w:cs="Verdana"/>
          <w:color w:val="000000" w:themeColor="text1"/>
          <w:sz w:val="20"/>
          <w:szCs w:val="20"/>
        </w:rPr>
        <w:t>entdemokratiet</w:t>
      </w:r>
      <w:r w:rsidR="005068C3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14:paraId="0F9D3AA8" w14:textId="5F288D41" w:rsidR="00716714" w:rsidRPr="0097299C" w:rsidRDefault="0097299C" w:rsidP="00227C83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97299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V</w:t>
      </w:r>
      <w:r w:rsidR="009816CE" w:rsidRPr="0097299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edtak:</w:t>
      </w:r>
      <w:r w:rsidRPr="0097299C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716714" w:rsidRPr="0097299C">
        <w:rPr>
          <w:rFonts w:ascii="Verdana" w:hAnsi="Verdana"/>
          <w:sz w:val="20"/>
          <w:szCs w:val="20"/>
        </w:rPr>
        <w:t>Styringsgruppen stiller seg bak ønsket om nye tiltak for å bedre rekrutteringen til Studentpanelet, og utdanningsinstitusjonene bes drøfte forslag til løsninger som er skissert i innspillet fra panelet. Forslag til løsninger fra utdanningsinstitusjonene oppsummeres i samlet møte med Studentpanelet innen utgangen av høstsemesteret.</w:t>
      </w:r>
    </w:p>
    <w:p w14:paraId="4DE17533" w14:textId="2E4F8B4D" w:rsidR="003D449E" w:rsidRPr="003B57F4" w:rsidRDefault="00227C83" w:rsidP="00227C83">
      <w:pPr>
        <w:rPr>
          <w:rFonts w:ascii="Verdana" w:hAnsi="Verdana"/>
          <w:sz w:val="20"/>
          <w:szCs w:val="20"/>
        </w:rPr>
      </w:pPr>
      <w:r>
        <w:br/>
      </w:r>
      <w:r w:rsidRPr="66194E2B">
        <w:rPr>
          <w:rFonts w:ascii="Verdana" w:hAnsi="Verdana"/>
          <w:b/>
          <w:bCs/>
          <w:sz w:val="24"/>
          <w:szCs w:val="24"/>
        </w:rPr>
        <w:t xml:space="preserve">Sak 35-23 Samarbeid med NAV – drøfting </w:t>
      </w:r>
      <w:r w:rsidRPr="66194E2B">
        <w:rPr>
          <w:rFonts w:ascii="Verdana" w:hAnsi="Verdana"/>
        </w:rPr>
        <w:t>Oppfølging fra sist møte.</w:t>
      </w:r>
      <w:r>
        <w:br/>
      </w:r>
      <w:r>
        <w:br/>
      </w:r>
      <w:r w:rsidRPr="66194E2B">
        <w:rPr>
          <w:rFonts w:ascii="Verdana" w:hAnsi="Verdana"/>
          <w:sz w:val="20"/>
          <w:szCs w:val="20"/>
        </w:rPr>
        <w:t xml:space="preserve">Representantene </w:t>
      </w:r>
      <w:r w:rsidR="00350443" w:rsidRPr="66194E2B">
        <w:rPr>
          <w:rFonts w:ascii="Verdana" w:hAnsi="Verdana"/>
          <w:sz w:val="20"/>
          <w:szCs w:val="20"/>
        </w:rPr>
        <w:t xml:space="preserve">var </w:t>
      </w:r>
      <w:r w:rsidR="00BD3F1E" w:rsidRPr="66194E2B">
        <w:rPr>
          <w:rFonts w:ascii="Verdana" w:hAnsi="Verdana"/>
          <w:sz w:val="20"/>
          <w:szCs w:val="20"/>
        </w:rPr>
        <w:t xml:space="preserve">forberedt på at </w:t>
      </w:r>
      <w:r w:rsidR="00EF667C" w:rsidRPr="66194E2B">
        <w:rPr>
          <w:rFonts w:ascii="Verdana" w:hAnsi="Verdana"/>
          <w:sz w:val="20"/>
          <w:szCs w:val="20"/>
        </w:rPr>
        <w:t xml:space="preserve">en i møtet </w:t>
      </w:r>
      <w:r w:rsidR="00BD3F1E" w:rsidRPr="66194E2B">
        <w:rPr>
          <w:rFonts w:ascii="Verdana" w:hAnsi="Verdana"/>
          <w:sz w:val="20"/>
          <w:szCs w:val="20"/>
        </w:rPr>
        <w:t xml:space="preserve">ønsket </w:t>
      </w:r>
      <w:r w:rsidRPr="66194E2B">
        <w:rPr>
          <w:rFonts w:ascii="Verdana" w:hAnsi="Verdana"/>
          <w:sz w:val="20"/>
          <w:szCs w:val="20"/>
        </w:rPr>
        <w:t xml:space="preserve">innspill om samarbeidsflatene med NAV med tanke på en ev fremtidig samarbeidsrelasjon. </w:t>
      </w:r>
      <w:r>
        <w:br/>
      </w:r>
      <w:r>
        <w:br/>
      </w:r>
      <w:r w:rsidR="00EF667C" w:rsidRPr="66194E2B">
        <w:rPr>
          <w:rFonts w:ascii="Verdana" w:hAnsi="Verdana"/>
          <w:sz w:val="20"/>
          <w:szCs w:val="20"/>
        </w:rPr>
        <w:t xml:space="preserve">BA oppdaterte </w:t>
      </w:r>
      <w:r w:rsidR="00DB2215" w:rsidRPr="66194E2B">
        <w:rPr>
          <w:rFonts w:ascii="Verdana" w:hAnsi="Verdana"/>
          <w:sz w:val="20"/>
          <w:szCs w:val="20"/>
        </w:rPr>
        <w:t>s</w:t>
      </w:r>
      <w:r w:rsidR="00EF667C" w:rsidRPr="66194E2B">
        <w:rPr>
          <w:rFonts w:ascii="Verdana" w:hAnsi="Verdana"/>
          <w:sz w:val="20"/>
          <w:szCs w:val="20"/>
        </w:rPr>
        <w:t xml:space="preserve">tyringsgruppen på at </w:t>
      </w:r>
      <w:r w:rsidR="00460BED" w:rsidRPr="66194E2B">
        <w:rPr>
          <w:rFonts w:ascii="Verdana" w:hAnsi="Verdana"/>
          <w:sz w:val="20"/>
          <w:szCs w:val="20"/>
        </w:rPr>
        <w:t>det n</w:t>
      </w:r>
      <w:r w:rsidR="00592521" w:rsidRPr="66194E2B">
        <w:rPr>
          <w:rFonts w:ascii="Verdana" w:hAnsi="Verdana"/>
          <w:sz w:val="20"/>
          <w:szCs w:val="20"/>
        </w:rPr>
        <w:t>ettopp</w:t>
      </w:r>
      <w:r w:rsidR="00460BED" w:rsidRPr="66194E2B">
        <w:rPr>
          <w:rFonts w:ascii="Verdana" w:hAnsi="Verdana"/>
          <w:sz w:val="20"/>
          <w:szCs w:val="20"/>
        </w:rPr>
        <w:t xml:space="preserve"> har kommet henvendelse </w:t>
      </w:r>
      <w:r w:rsidR="00E2637B" w:rsidRPr="66194E2B">
        <w:rPr>
          <w:rFonts w:ascii="Verdana" w:hAnsi="Verdana"/>
          <w:sz w:val="20"/>
          <w:szCs w:val="20"/>
        </w:rPr>
        <w:t xml:space="preserve">til Alrek </w:t>
      </w:r>
      <w:r w:rsidR="00460BED" w:rsidRPr="66194E2B">
        <w:rPr>
          <w:rFonts w:ascii="Verdana" w:hAnsi="Verdana"/>
          <w:sz w:val="20"/>
          <w:szCs w:val="20"/>
        </w:rPr>
        <w:t>fra f</w:t>
      </w:r>
      <w:r w:rsidR="003D449E" w:rsidRPr="66194E2B">
        <w:rPr>
          <w:rFonts w:ascii="Verdana" w:hAnsi="Verdana"/>
          <w:sz w:val="20"/>
          <w:szCs w:val="20"/>
        </w:rPr>
        <w:t xml:space="preserve">ylkesledelsen i NAV (NAV </w:t>
      </w:r>
      <w:r w:rsidR="00A12520" w:rsidRPr="66194E2B">
        <w:rPr>
          <w:rFonts w:ascii="Verdana" w:hAnsi="Verdana"/>
          <w:sz w:val="20"/>
          <w:szCs w:val="20"/>
        </w:rPr>
        <w:t>stat</w:t>
      </w:r>
      <w:r w:rsidR="00E2637B" w:rsidRPr="66194E2B">
        <w:rPr>
          <w:rFonts w:ascii="Verdana" w:hAnsi="Verdana"/>
          <w:sz w:val="20"/>
          <w:szCs w:val="20"/>
        </w:rPr>
        <w:t xml:space="preserve">, </w:t>
      </w:r>
      <w:r w:rsidR="0009582A" w:rsidRPr="66194E2B">
        <w:rPr>
          <w:rFonts w:ascii="Verdana" w:hAnsi="Verdana"/>
          <w:sz w:val="20"/>
          <w:szCs w:val="20"/>
        </w:rPr>
        <w:t>arbeid og inkludering)</w:t>
      </w:r>
      <w:r w:rsidR="00A12520" w:rsidRPr="66194E2B">
        <w:rPr>
          <w:rFonts w:ascii="Verdana" w:hAnsi="Verdana"/>
          <w:sz w:val="20"/>
          <w:szCs w:val="20"/>
        </w:rPr>
        <w:t xml:space="preserve"> </w:t>
      </w:r>
      <w:r w:rsidR="00E2637B" w:rsidRPr="66194E2B">
        <w:rPr>
          <w:rFonts w:ascii="Verdana" w:hAnsi="Verdana"/>
          <w:sz w:val="20"/>
          <w:szCs w:val="20"/>
        </w:rPr>
        <w:t xml:space="preserve">hvor de </w:t>
      </w:r>
      <w:r w:rsidR="003D449E" w:rsidRPr="66194E2B">
        <w:rPr>
          <w:rFonts w:ascii="Verdana" w:hAnsi="Verdana"/>
          <w:sz w:val="20"/>
          <w:szCs w:val="20"/>
        </w:rPr>
        <w:t>ber om et møte for å drøfte</w:t>
      </w:r>
      <w:r w:rsidR="00A12520" w:rsidRPr="66194E2B">
        <w:rPr>
          <w:rFonts w:ascii="Verdana" w:hAnsi="Verdana"/>
          <w:sz w:val="20"/>
          <w:szCs w:val="20"/>
        </w:rPr>
        <w:t xml:space="preserve"> </w:t>
      </w:r>
      <w:r w:rsidR="584E197E" w:rsidRPr="66194E2B">
        <w:rPr>
          <w:rFonts w:ascii="Verdana" w:hAnsi="Verdana"/>
          <w:sz w:val="20"/>
          <w:szCs w:val="20"/>
        </w:rPr>
        <w:t>søknad om partnerskap i klyngen</w:t>
      </w:r>
      <w:r w:rsidR="00EA696A" w:rsidRPr="66194E2B">
        <w:rPr>
          <w:rFonts w:ascii="Verdana" w:hAnsi="Verdana"/>
          <w:sz w:val="20"/>
          <w:szCs w:val="20"/>
        </w:rPr>
        <w:t xml:space="preserve">. </w:t>
      </w:r>
    </w:p>
    <w:p w14:paraId="00BA7B1A" w14:textId="5F434CAC" w:rsidR="0041154C" w:rsidRPr="003B57F4" w:rsidRDefault="002E5BA2" w:rsidP="00227C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Kort drøfting av </w:t>
      </w:r>
      <w:r w:rsidR="00101F06">
        <w:rPr>
          <w:rFonts w:ascii="Verdana" w:hAnsi="Verdana"/>
          <w:sz w:val="20"/>
          <w:szCs w:val="20"/>
        </w:rPr>
        <w:t xml:space="preserve">aktuell </w:t>
      </w:r>
      <w:r>
        <w:rPr>
          <w:rFonts w:ascii="Verdana" w:hAnsi="Verdana"/>
          <w:sz w:val="20"/>
          <w:szCs w:val="20"/>
        </w:rPr>
        <w:t>samarbeidsrelasjon</w:t>
      </w:r>
      <w:r w:rsidR="006F7847">
        <w:rPr>
          <w:rFonts w:ascii="Verdana" w:hAnsi="Verdana"/>
          <w:sz w:val="20"/>
          <w:szCs w:val="20"/>
        </w:rPr>
        <w:t xml:space="preserve">; samarbeid </w:t>
      </w:r>
      <w:r w:rsidR="00C548A5">
        <w:rPr>
          <w:rFonts w:ascii="Verdana" w:hAnsi="Verdana"/>
          <w:sz w:val="20"/>
          <w:szCs w:val="20"/>
        </w:rPr>
        <w:t>vedr</w:t>
      </w:r>
      <w:r w:rsidR="00F33FA9">
        <w:rPr>
          <w:rFonts w:ascii="Verdana" w:hAnsi="Verdana"/>
          <w:sz w:val="20"/>
          <w:szCs w:val="20"/>
        </w:rPr>
        <w:t xml:space="preserve">. </w:t>
      </w:r>
      <w:r w:rsidR="006F7847">
        <w:rPr>
          <w:rFonts w:ascii="Verdana" w:hAnsi="Verdana"/>
          <w:sz w:val="20"/>
          <w:szCs w:val="20"/>
        </w:rPr>
        <w:t>t</w:t>
      </w:r>
      <w:r w:rsidR="0009582A" w:rsidRPr="003B57F4">
        <w:rPr>
          <w:rFonts w:ascii="Verdana" w:hAnsi="Verdana"/>
          <w:sz w:val="20"/>
          <w:szCs w:val="20"/>
        </w:rPr>
        <w:t>jenesteutøvelsen</w:t>
      </w:r>
      <w:r w:rsidR="00C548A5">
        <w:rPr>
          <w:rFonts w:ascii="Verdana" w:hAnsi="Verdana"/>
          <w:sz w:val="20"/>
          <w:szCs w:val="20"/>
        </w:rPr>
        <w:t xml:space="preserve"> eller kobling mellom </w:t>
      </w:r>
      <w:r w:rsidR="0041154C" w:rsidRPr="003B57F4">
        <w:rPr>
          <w:rFonts w:ascii="Verdana" w:hAnsi="Verdana"/>
          <w:sz w:val="20"/>
          <w:szCs w:val="20"/>
        </w:rPr>
        <w:t xml:space="preserve">arbeid og helse? </w:t>
      </w:r>
      <w:r w:rsidR="00CD6C03">
        <w:rPr>
          <w:rFonts w:ascii="Verdana" w:hAnsi="Verdana"/>
          <w:sz w:val="20"/>
          <w:szCs w:val="20"/>
        </w:rPr>
        <w:br/>
      </w:r>
      <w:r w:rsidR="00F33FA9">
        <w:rPr>
          <w:rFonts w:ascii="Verdana" w:hAnsi="Verdana"/>
          <w:sz w:val="20"/>
          <w:szCs w:val="20"/>
        </w:rPr>
        <w:t xml:space="preserve">Sondering av </w:t>
      </w:r>
      <w:r w:rsidR="00CD6C03">
        <w:rPr>
          <w:rFonts w:ascii="Verdana" w:hAnsi="Verdana"/>
          <w:sz w:val="20"/>
          <w:szCs w:val="20"/>
        </w:rPr>
        <w:t xml:space="preserve">en </w:t>
      </w:r>
      <w:r w:rsidR="00F33FA9">
        <w:rPr>
          <w:rFonts w:ascii="Verdana" w:hAnsi="Verdana"/>
          <w:sz w:val="20"/>
          <w:szCs w:val="20"/>
        </w:rPr>
        <w:t>fag</w:t>
      </w:r>
      <w:r w:rsidR="0041154C" w:rsidRPr="003B57F4">
        <w:rPr>
          <w:rFonts w:ascii="Verdana" w:hAnsi="Verdana"/>
          <w:sz w:val="20"/>
          <w:szCs w:val="20"/>
        </w:rPr>
        <w:t xml:space="preserve">gruppe </w:t>
      </w:r>
      <w:r w:rsidR="00F33FA9">
        <w:rPr>
          <w:rFonts w:ascii="Verdana" w:hAnsi="Verdana"/>
          <w:sz w:val="20"/>
          <w:szCs w:val="20"/>
        </w:rPr>
        <w:t xml:space="preserve">for </w:t>
      </w:r>
      <w:r w:rsidR="0041154C" w:rsidRPr="003B57F4">
        <w:rPr>
          <w:rFonts w:ascii="Verdana" w:hAnsi="Verdana"/>
          <w:sz w:val="20"/>
          <w:szCs w:val="20"/>
        </w:rPr>
        <w:t>arbeid og helse</w:t>
      </w:r>
      <w:r w:rsidR="00CD6C03">
        <w:rPr>
          <w:rFonts w:ascii="Verdana" w:hAnsi="Verdana"/>
          <w:sz w:val="20"/>
          <w:szCs w:val="20"/>
        </w:rPr>
        <w:t xml:space="preserve"> eller arbeidsmedisin kan være </w:t>
      </w:r>
      <w:r w:rsidR="008C3448">
        <w:rPr>
          <w:rFonts w:ascii="Verdana" w:hAnsi="Verdana"/>
          <w:sz w:val="20"/>
          <w:szCs w:val="20"/>
        </w:rPr>
        <w:t>aktuelt.</w:t>
      </w:r>
    </w:p>
    <w:p w14:paraId="654FE465" w14:textId="21C56DF4" w:rsidR="006000CD" w:rsidRDefault="00260054" w:rsidP="00227C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Styringsgruppen ønsker at </w:t>
      </w:r>
      <w:r w:rsidR="006000CD" w:rsidRPr="003B57F4">
        <w:rPr>
          <w:rFonts w:ascii="Verdana" w:hAnsi="Verdana"/>
          <w:sz w:val="20"/>
          <w:szCs w:val="20"/>
        </w:rPr>
        <w:t>NAV</w:t>
      </w:r>
      <w:r w:rsidR="008815CD">
        <w:rPr>
          <w:rFonts w:ascii="Verdana" w:hAnsi="Verdana"/>
          <w:sz w:val="20"/>
          <w:szCs w:val="20"/>
        </w:rPr>
        <w:t xml:space="preserve"> inviteres til å komme og presentere seg i kommende møte 11. desember.</w:t>
      </w:r>
    </w:p>
    <w:sectPr w:rsidR="006000C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90A0" w14:textId="77777777" w:rsidR="00D67AFF" w:rsidRDefault="00D67AFF" w:rsidP="00227C83">
      <w:pPr>
        <w:spacing w:after="0" w:line="240" w:lineRule="auto"/>
      </w:pPr>
      <w:r>
        <w:separator/>
      </w:r>
    </w:p>
  </w:endnote>
  <w:endnote w:type="continuationSeparator" w:id="0">
    <w:p w14:paraId="1FA8873B" w14:textId="77777777" w:rsidR="00D67AFF" w:rsidRDefault="00D67AFF" w:rsidP="00227C83">
      <w:pPr>
        <w:spacing w:after="0" w:line="240" w:lineRule="auto"/>
      </w:pPr>
      <w:r>
        <w:continuationSeparator/>
      </w:r>
    </w:p>
  </w:endnote>
  <w:endnote w:type="continuationNotice" w:id="1">
    <w:p w14:paraId="28756F89" w14:textId="77777777" w:rsidR="00D67AFF" w:rsidRDefault="00D67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09120"/>
      <w:docPartObj>
        <w:docPartGallery w:val="Page Numbers (Bottom of Page)"/>
        <w:docPartUnique/>
      </w:docPartObj>
    </w:sdtPr>
    <w:sdtContent>
      <w:p w14:paraId="25CDFEC7" w14:textId="7FB92A1F" w:rsidR="00130E10" w:rsidRDefault="00130E1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3E3E8F" w14:textId="77777777" w:rsidR="00130E10" w:rsidRDefault="00130E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5325" w14:textId="77777777" w:rsidR="00D67AFF" w:rsidRDefault="00D67AFF" w:rsidP="00227C83">
      <w:pPr>
        <w:spacing w:after="0" w:line="240" w:lineRule="auto"/>
      </w:pPr>
      <w:r>
        <w:separator/>
      </w:r>
    </w:p>
  </w:footnote>
  <w:footnote w:type="continuationSeparator" w:id="0">
    <w:p w14:paraId="6A2EEDFF" w14:textId="77777777" w:rsidR="00D67AFF" w:rsidRDefault="00D67AFF" w:rsidP="00227C83">
      <w:pPr>
        <w:spacing w:after="0" w:line="240" w:lineRule="auto"/>
      </w:pPr>
      <w:r>
        <w:continuationSeparator/>
      </w:r>
    </w:p>
  </w:footnote>
  <w:footnote w:type="continuationNotice" w:id="1">
    <w:p w14:paraId="6C9A086A" w14:textId="77777777" w:rsidR="00D67AFF" w:rsidRDefault="00D67A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71CA"/>
    <w:multiLevelType w:val="hybridMultilevel"/>
    <w:tmpl w:val="6ED8AEE8"/>
    <w:lvl w:ilvl="0" w:tplc="792030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62D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22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EF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87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AA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4D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8D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61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176D"/>
    <w:multiLevelType w:val="hybridMultilevel"/>
    <w:tmpl w:val="D1D8FFF8"/>
    <w:lvl w:ilvl="0" w:tplc="08865D3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061A2"/>
    <w:multiLevelType w:val="hybridMultilevel"/>
    <w:tmpl w:val="A320A4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8331">
    <w:abstractNumId w:val="0"/>
  </w:num>
  <w:num w:numId="2" w16cid:durableId="576212162">
    <w:abstractNumId w:val="2"/>
  </w:num>
  <w:num w:numId="3" w16cid:durableId="125778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83"/>
    <w:rsid w:val="00000CBD"/>
    <w:rsid w:val="00031101"/>
    <w:rsid w:val="00035DD7"/>
    <w:rsid w:val="00036AE6"/>
    <w:rsid w:val="000408A1"/>
    <w:rsid w:val="000609D5"/>
    <w:rsid w:val="00061AAB"/>
    <w:rsid w:val="00067D41"/>
    <w:rsid w:val="00074934"/>
    <w:rsid w:val="00080F71"/>
    <w:rsid w:val="000819BC"/>
    <w:rsid w:val="00085192"/>
    <w:rsid w:val="00090EF7"/>
    <w:rsid w:val="00091431"/>
    <w:rsid w:val="0009152E"/>
    <w:rsid w:val="00092494"/>
    <w:rsid w:val="0009582A"/>
    <w:rsid w:val="000B1001"/>
    <w:rsid w:val="000B4551"/>
    <w:rsid w:val="000D0B31"/>
    <w:rsid w:val="000D5D0D"/>
    <w:rsid w:val="000D6C17"/>
    <w:rsid w:val="000D7E62"/>
    <w:rsid w:val="000E49A0"/>
    <w:rsid w:val="000F6C8B"/>
    <w:rsid w:val="00101D8B"/>
    <w:rsid w:val="00101F06"/>
    <w:rsid w:val="00104B74"/>
    <w:rsid w:val="00121367"/>
    <w:rsid w:val="00130E10"/>
    <w:rsid w:val="00133230"/>
    <w:rsid w:val="001359C9"/>
    <w:rsid w:val="0014417F"/>
    <w:rsid w:val="001443BE"/>
    <w:rsid w:val="001538B6"/>
    <w:rsid w:val="00154D5A"/>
    <w:rsid w:val="0016136A"/>
    <w:rsid w:val="001643E6"/>
    <w:rsid w:val="001817F6"/>
    <w:rsid w:val="001869BF"/>
    <w:rsid w:val="00191BD9"/>
    <w:rsid w:val="001943DB"/>
    <w:rsid w:val="001A10C8"/>
    <w:rsid w:val="001A2791"/>
    <w:rsid w:val="001A5725"/>
    <w:rsid w:val="001A5ACF"/>
    <w:rsid w:val="001C1678"/>
    <w:rsid w:val="001D61F7"/>
    <w:rsid w:val="001D6931"/>
    <w:rsid w:val="00202DD9"/>
    <w:rsid w:val="00213B5C"/>
    <w:rsid w:val="00214221"/>
    <w:rsid w:val="00221E26"/>
    <w:rsid w:val="00227C83"/>
    <w:rsid w:val="00243CA9"/>
    <w:rsid w:val="0025621D"/>
    <w:rsid w:val="00260054"/>
    <w:rsid w:val="00262B1D"/>
    <w:rsid w:val="002665AC"/>
    <w:rsid w:val="002675CF"/>
    <w:rsid w:val="0027787B"/>
    <w:rsid w:val="002802AF"/>
    <w:rsid w:val="002A464F"/>
    <w:rsid w:val="002A49BC"/>
    <w:rsid w:val="002A7D2A"/>
    <w:rsid w:val="002B40A3"/>
    <w:rsid w:val="002B6203"/>
    <w:rsid w:val="002C738F"/>
    <w:rsid w:val="002D2C7B"/>
    <w:rsid w:val="002D3819"/>
    <w:rsid w:val="002D602D"/>
    <w:rsid w:val="002E2E83"/>
    <w:rsid w:val="002E5BA2"/>
    <w:rsid w:val="002F736C"/>
    <w:rsid w:val="0030041E"/>
    <w:rsid w:val="003019EB"/>
    <w:rsid w:val="00305B9D"/>
    <w:rsid w:val="0030666A"/>
    <w:rsid w:val="00306F94"/>
    <w:rsid w:val="003101F1"/>
    <w:rsid w:val="00317462"/>
    <w:rsid w:val="0033459E"/>
    <w:rsid w:val="00335CBF"/>
    <w:rsid w:val="003367E1"/>
    <w:rsid w:val="00336BB4"/>
    <w:rsid w:val="00345132"/>
    <w:rsid w:val="00350443"/>
    <w:rsid w:val="00353C7E"/>
    <w:rsid w:val="003659CD"/>
    <w:rsid w:val="0037247A"/>
    <w:rsid w:val="00372E78"/>
    <w:rsid w:val="0038354C"/>
    <w:rsid w:val="00383D7C"/>
    <w:rsid w:val="003954BD"/>
    <w:rsid w:val="00395E7B"/>
    <w:rsid w:val="003A52FD"/>
    <w:rsid w:val="003B0884"/>
    <w:rsid w:val="003B32F4"/>
    <w:rsid w:val="003B3A3B"/>
    <w:rsid w:val="003B57F4"/>
    <w:rsid w:val="003B6247"/>
    <w:rsid w:val="003C4202"/>
    <w:rsid w:val="003C6934"/>
    <w:rsid w:val="003D1429"/>
    <w:rsid w:val="003D15CB"/>
    <w:rsid w:val="003D449E"/>
    <w:rsid w:val="003D5596"/>
    <w:rsid w:val="003E0277"/>
    <w:rsid w:val="003E2FF2"/>
    <w:rsid w:val="003E6C6F"/>
    <w:rsid w:val="003F67C8"/>
    <w:rsid w:val="00400233"/>
    <w:rsid w:val="00400332"/>
    <w:rsid w:val="0041154C"/>
    <w:rsid w:val="0041304D"/>
    <w:rsid w:val="00415F53"/>
    <w:rsid w:val="00422858"/>
    <w:rsid w:val="00433756"/>
    <w:rsid w:val="00450A7B"/>
    <w:rsid w:val="00451478"/>
    <w:rsid w:val="00451A66"/>
    <w:rsid w:val="004600B5"/>
    <w:rsid w:val="00460BED"/>
    <w:rsid w:val="00465D10"/>
    <w:rsid w:val="00484270"/>
    <w:rsid w:val="004872DC"/>
    <w:rsid w:val="00491AE1"/>
    <w:rsid w:val="004A22F8"/>
    <w:rsid w:val="004A2415"/>
    <w:rsid w:val="004A479C"/>
    <w:rsid w:val="004B69E9"/>
    <w:rsid w:val="004C1FB3"/>
    <w:rsid w:val="004E6A30"/>
    <w:rsid w:val="005027E7"/>
    <w:rsid w:val="005068C3"/>
    <w:rsid w:val="00506DB7"/>
    <w:rsid w:val="00515902"/>
    <w:rsid w:val="00540BE0"/>
    <w:rsid w:val="00551548"/>
    <w:rsid w:val="00556326"/>
    <w:rsid w:val="0058350D"/>
    <w:rsid w:val="00583D28"/>
    <w:rsid w:val="00592521"/>
    <w:rsid w:val="00593025"/>
    <w:rsid w:val="00594240"/>
    <w:rsid w:val="00594D2F"/>
    <w:rsid w:val="005B1E94"/>
    <w:rsid w:val="005B6B28"/>
    <w:rsid w:val="005C2564"/>
    <w:rsid w:val="005C2D92"/>
    <w:rsid w:val="005C3381"/>
    <w:rsid w:val="005D342C"/>
    <w:rsid w:val="005E63EB"/>
    <w:rsid w:val="006000CD"/>
    <w:rsid w:val="00603683"/>
    <w:rsid w:val="0060733B"/>
    <w:rsid w:val="006073BA"/>
    <w:rsid w:val="00607ACE"/>
    <w:rsid w:val="00613967"/>
    <w:rsid w:val="00615495"/>
    <w:rsid w:val="006163A6"/>
    <w:rsid w:val="00617363"/>
    <w:rsid w:val="00634243"/>
    <w:rsid w:val="006539B1"/>
    <w:rsid w:val="00661183"/>
    <w:rsid w:val="00662D2D"/>
    <w:rsid w:val="00664836"/>
    <w:rsid w:val="00670A61"/>
    <w:rsid w:val="00672511"/>
    <w:rsid w:val="00676E44"/>
    <w:rsid w:val="006821FA"/>
    <w:rsid w:val="00691ED0"/>
    <w:rsid w:val="006940F5"/>
    <w:rsid w:val="006A05FB"/>
    <w:rsid w:val="006B13E3"/>
    <w:rsid w:val="006B21E3"/>
    <w:rsid w:val="006B478C"/>
    <w:rsid w:val="006C1759"/>
    <w:rsid w:val="006C6C95"/>
    <w:rsid w:val="006D3530"/>
    <w:rsid w:val="006D4A18"/>
    <w:rsid w:val="006D70DE"/>
    <w:rsid w:val="006E19E7"/>
    <w:rsid w:val="006E228E"/>
    <w:rsid w:val="006F008C"/>
    <w:rsid w:val="006F0D79"/>
    <w:rsid w:val="006F2EB5"/>
    <w:rsid w:val="006F4FA9"/>
    <w:rsid w:val="006F7847"/>
    <w:rsid w:val="00706162"/>
    <w:rsid w:val="0070757C"/>
    <w:rsid w:val="007102B0"/>
    <w:rsid w:val="00716714"/>
    <w:rsid w:val="00722A13"/>
    <w:rsid w:val="00730757"/>
    <w:rsid w:val="00733F83"/>
    <w:rsid w:val="0074032F"/>
    <w:rsid w:val="00745F33"/>
    <w:rsid w:val="00746A1E"/>
    <w:rsid w:val="00750737"/>
    <w:rsid w:val="00754CFC"/>
    <w:rsid w:val="00766B91"/>
    <w:rsid w:val="00770252"/>
    <w:rsid w:val="00777900"/>
    <w:rsid w:val="00780914"/>
    <w:rsid w:val="00783DFE"/>
    <w:rsid w:val="00787E52"/>
    <w:rsid w:val="007934C6"/>
    <w:rsid w:val="00794D71"/>
    <w:rsid w:val="0079615D"/>
    <w:rsid w:val="007976F3"/>
    <w:rsid w:val="007A05A7"/>
    <w:rsid w:val="007A1B88"/>
    <w:rsid w:val="007B18ED"/>
    <w:rsid w:val="007C0EB7"/>
    <w:rsid w:val="007C3025"/>
    <w:rsid w:val="007C4203"/>
    <w:rsid w:val="007D1EA6"/>
    <w:rsid w:val="007D64F1"/>
    <w:rsid w:val="007D7166"/>
    <w:rsid w:val="007E196E"/>
    <w:rsid w:val="007E3C07"/>
    <w:rsid w:val="007E5AA9"/>
    <w:rsid w:val="007E7528"/>
    <w:rsid w:val="007F0215"/>
    <w:rsid w:val="007F1D80"/>
    <w:rsid w:val="00815FD2"/>
    <w:rsid w:val="00835057"/>
    <w:rsid w:val="008403DE"/>
    <w:rsid w:val="00840938"/>
    <w:rsid w:val="00845A09"/>
    <w:rsid w:val="00850C3B"/>
    <w:rsid w:val="0085264D"/>
    <w:rsid w:val="00852A84"/>
    <w:rsid w:val="008733CD"/>
    <w:rsid w:val="0088080C"/>
    <w:rsid w:val="008815CD"/>
    <w:rsid w:val="00882D93"/>
    <w:rsid w:val="00892546"/>
    <w:rsid w:val="008A2A82"/>
    <w:rsid w:val="008C1073"/>
    <w:rsid w:val="008C3448"/>
    <w:rsid w:val="008C3D9B"/>
    <w:rsid w:val="008C678D"/>
    <w:rsid w:val="008C7465"/>
    <w:rsid w:val="008D1B5D"/>
    <w:rsid w:val="008F1411"/>
    <w:rsid w:val="008F3597"/>
    <w:rsid w:val="00902871"/>
    <w:rsid w:val="00916C9A"/>
    <w:rsid w:val="00935313"/>
    <w:rsid w:val="00942CD6"/>
    <w:rsid w:val="009447CE"/>
    <w:rsid w:val="009448F9"/>
    <w:rsid w:val="00945C52"/>
    <w:rsid w:val="009521D0"/>
    <w:rsid w:val="00954EF2"/>
    <w:rsid w:val="00960AAF"/>
    <w:rsid w:val="00962F93"/>
    <w:rsid w:val="00965F70"/>
    <w:rsid w:val="0097299C"/>
    <w:rsid w:val="009816CE"/>
    <w:rsid w:val="009856E8"/>
    <w:rsid w:val="00987319"/>
    <w:rsid w:val="009B0E4E"/>
    <w:rsid w:val="009B453B"/>
    <w:rsid w:val="009B5845"/>
    <w:rsid w:val="009B72EC"/>
    <w:rsid w:val="009C5108"/>
    <w:rsid w:val="009C5ED6"/>
    <w:rsid w:val="009C6266"/>
    <w:rsid w:val="009C62A7"/>
    <w:rsid w:val="009E767E"/>
    <w:rsid w:val="009F47D2"/>
    <w:rsid w:val="00A12520"/>
    <w:rsid w:val="00A13750"/>
    <w:rsid w:val="00A17881"/>
    <w:rsid w:val="00A22985"/>
    <w:rsid w:val="00A26650"/>
    <w:rsid w:val="00A274F5"/>
    <w:rsid w:val="00A278D4"/>
    <w:rsid w:val="00A308A8"/>
    <w:rsid w:val="00A31D8A"/>
    <w:rsid w:val="00A32794"/>
    <w:rsid w:val="00A34D44"/>
    <w:rsid w:val="00A5074A"/>
    <w:rsid w:val="00A50E2D"/>
    <w:rsid w:val="00A544B3"/>
    <w:rsid w:val="00A66D1A"/>
    <w:rsid w:val="00A842F2"/>
    <w:rsid w:val="00A8472F"/>
    <w:rsid w:val="00A869AD"/>
    <w:rsid w:val="00A9077D"/>
    <w:rsid w:val="00A943A0"/>
    <w:rsid w:val="00AA2BE7"/>
    <w:rsid w:val="00AA52BC"/>
    <w:rsid w:val="00AB7021"/>
    <w:rsid w:val="00AC5E3F"/>
    <w:rsid w:val="00AC77F2"/>
    <w:rsid w:val="00AD1CC4"/>
    <w:rsid w:val="00AD4C39"/>
    <w:rsid w:val="00AD5A05"/>
    <w:rsid w:val="00AF1866"/>
    <w:rsid w:val="00AF33EB"/>
    <w:rsid w:val="00AF3666"/>
    <w:rsid w:val="00AF4744"/>
    <w:rsid w:val="00B03DE6"/>
    <w:rsid w:val="00B04BC9"/>
    <w:rsid w:val="00B06131"/>
    <w:rsid w:val="00B06813"/>
    <w:rsid w:val="00B33785"/>
    <w:rsid w:val="00B436B8"/>
    <w:rsid w:val="00B57A3E"/>
    <w:rsid w:val="00B723F4"/>
    <w:rsid w:val="00B73D03"/>
    <w:rsid w:val="00B74B68"/>
    <w:rsid w:val="00B772E6"/>
    <w:rsid w:val="00B808AF"/>
    <w:rsid w:val="00B91C65"/>
    <w:rsid w:val="00B93759"/>
    <w:rsid w:val="00BB738C"/>
    <w:rsid w:val="00BC5D8E"/>
    <w:rsid w:val="00BD3F1E"/>
    <w:rsid w:val="00BD6834"/>
    <w:rsid w:val="00BE2205"/>
    <w:rsid w:val="00BE22F3"/>
    <w:rsid w:val="00BF38A7"/>
    <w:rsid w:val="00C05751"/>
    <w:rsid w:val="00C11607"/>
    <w:rsid w:val="00C21871"/>
    <w:rsid w:val="00C400EF"/>
    <w:rsid w:val="00C41E44"/>
    <w:rsid w:val="00C43422"/>
    <w:rsid w:val="00C450F4"/>
    <w:rsid w:val="00C4794D"/>
    <w:rsid w:val="00C548A5"/>
    <w:rsid w:val="00C72A60"/>
    <w:rsid w:val="00C753AF"/>
    <w:rsid w:val="00C7721C"/>
    <w:rsid w:val="00C959D9"/>
    <w:rsid w:val="00C97900"/>
    <w:rsid w:val="00CA32FB"/>
    <w:rsid w:val="00CA3DBE"/>
    <w:rsid w:val="00CA6A28"/>
    <w:rsid w:val="00CC07DA"/>
    <w:rsid w:val="00CC1FE7"/>
    <w:rsid w:val="00CC5E71"/>
    <w:rsid w:val="00CC7C6C"/>
    <w:rsid w:val="00CD36F1"/>
    <w:rsid w:val="00CD6C03"/>
    <w:rsid w:val="00CF6194"/>
    <w:rsid w:val="00D0197B"/>
    <w:rsid w:val="00D01DB8"/>
    <w:rsid w:val="00D03484"/>
    <w:rsid w:val="00D1165E"/>
    <w:rsid w:val="00D15B2B"/>
    <w:rsid w:val="00D17AC2"/>
    <w:rsid w:val="00D35277"/>
    <w:rsid w:val="00D35DF2"/>
    <w:rsid w:val="00D4567E"/>
    <w:rsid w:val="00D60CCA"/>
    <w:rsid w:val="00D67AFF"/>
    <w:rsid w:val="00D730C9"/>
    <w:rsid w:val="00D74CD5"/>
    <w:rsid w:val="00D775E1"/>
    <w:rsid w:val="00D92610"/>
    <w:rsid w:val="00D93F7E"/>
    <w:rsid w:val="00D94871"/>
    <w:rsid w:val="00DA0FDD"/>
    <w:rsid w:val="00DA5E73"/>
    <w:rsid w:val="00DB2215"/>
    <w:rsid w:val="00DC6459"/>
    <w:rsid w:val="00DC66CC"/>
    <w:rsid w:val="00DD38EC"/>
    <w:rsid w:val="00DE27CE"/>
    <w:rsid w:val="00DE49CB"/>
    <w:rsid w:val="00DE4DDC"/>
    <w:rsid w:val="00DE610D"/>
    <w:rsid w:val="00DF0A96"/>
    <w:rsid w:val="00E12FCE"/>
    <w:rsid w:val="00E1759D"/>
    <w:rsid w:val="00E2637B"/>
    <w:rsid w:val="00E3194E"/>
    <w:rsid w:val="00E337C4"/>
    <w:rsid w:val="00E47E27"/>
    <w:rsid w:val="00E60802"/>
    <w:rsid w:val="00E63644"/>
    <w:rsid w:val="00E666CB"/>
    <w:rsid w:val="00E80DCF"/>
    <w:rsid w:val="00E812A9"/>
    <w:rsid w:val="00E8396F"/>
    <w:rsid w:val="00E90879"/>
    <w:rsid w:val="00E963BA"/>
    <w:rsid w:val="00EA696A"/>
    <w:rsid w:val="00EB43BD"/>
    <w:rsid w:val="00EB52C0"/>
    <w:rsid w:val="00EC483F"/>
    <w:rsid w:val="00EC7452"/>
    <w:rsid w:val="00ED10B0"/>
    <w:rsid w:val="00ED5162"/>
    <w:rsid w:val="00EE0793"/>
    <w:rsid w:val="00EE7FC7"/>
    <w:rsid w:val="00EF1A54"/>
    <w:rsid w:val="00EF1DB5"/>
    <w:rsid w:val="00EF5ACB"/>
    <w:rsid w:val="00EF64C1"/>
    <w:rsid w:val="00EF667C"/>
    <w:rsid w:val="00F03DEC"/>
    <w:rsid w:val="00F04725"/>
    <w:rsid w:val="00F21AA8"/>
    <w:rsid w:val="00F23196"/>
    <w:rsid w:val="00F30D9A"/>
    <w:rsid w:val="00F33FA9"/>
    <w:rsid w:val="00F44092"/>
    <w:rsid w:val="00F646F8"/>
    <w:rsid w:val="00F70A15"/>
    <w:rsid w:val="00F71604"/>
    <w:rsid w:val="00FA6F85"/>
    <w:rsid w:val="00FD1B0C"/>
    <w:rsid w:val="00FD78CB"/>
    <w:rsid w:val="00FE2F91"/>
    <w:rsid w:val="00FE4411"/>
    <w:rsid w:val="00FF59DD"/>
    <w:rsid w:val="00FF664F"/>
    <w:rsid w:val="00FF6C3A"/>
    <w:rsid w:val="02FCBA27"/>
    <w:rsid w:val="04988A88"/>
    <w:rsid w:val="0691E355"/>
    <w:rsid w:val="0A469641"/>
    <w:rsid w:val="12CCA4E1"/>
    <w:rsid w:val="17BBEBE0"/>
    <w:rsid w:val="1C4151F7"/>
    <w:rsid w:val="23E58EF9"/>
    <w:rsid w:val="282B62CC"/>
    <w:rsid w:val="31C33158"/>
    <w:rsid w:val="386FC372"/>
    <w:rsid w:val="3D075A1C"/>
    <w:rsid w:val="3D912973"/>
    <w:rsid w:val="403EFADE"/>
    <w:rsid w:val="40475F10"/>
    <w:rsid w:val="420A99E1"/>
    <w:rsid w:val="4A48ECC3"/>
    <w:rsid w:val="4D045589"/>
    <w:rsid w:val="51718A12"/>
    <w:rsid w:val="52CB899F"/>
    <w:rsid w:val="584E197E"/>
    <w:rsid w:val="5F90E44A"/>
    <w:rsid w:val="6040DF3E"/>
    <w:rsid w:val="6070BA55"/>
    <w:rsid w:val="6162AE01"/>
    <w:rsid w:val="61DCAF9F"/>
    <w:rsid w:val="62C8850C"/>
    <w:rsid w:val="64287AF4"/>
    <w:rsid w:val="65E455ED"/>
    <w:rsid w:val="66194E2B"/>
    <w:rsid w:val="679BF62F"/>
    <w:rsid w:val="68651980"/>
    <w:rsid w:val="6937C690"/>
    <w:rsid w:val="6C90346D"/>
    <w:rsid w:val="7546E5EC"/>
    <w:rsid w:val="7A4CA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DB13"/>
  <w15:chartTrackingRefBased/>
  <w15:docId w15:val="{4F04D15B-C78B-4622-A6EE-D0D8C2E8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83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27C83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227C8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227C83"/>
    <w:pPr>
      <w:spacing w:line="259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A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464F"/>
  </w:style>
  <w:style w:type="paragraph" w:styleId="Bunntekst">
    <w:name w:val="footer"/>
    <w:basedOn w:val="Normal"/>
    <w:link w:val="BunntekstTegn"/>
    <w:uiPriority w:val="99"/>
    <w:unhideWhenUsed/>
    <w:rsid w:val="002A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464F"/>
  </w:style>
  <w:style w:type="character" w:customStyle="1" w:styleId="normaltextrun">
    <w:name w:val="normaltextrun"/>
    <w:basedOn w:val="Standardskriftforavsnitt"/>
    <w:rsid w:val="0008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lrekhelseklynge.no/nyheter/utlysning-av-samarbeidsmidler-202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sityofbergen.sharepoint.com/sites/TEAM_FellesteamAlrekhelseklynge_General/Shared%20Documents/Forms/AllItems.aspx?RootFolder=%2Fsites%2FTEAM%5FFellesteamAlrekhelseklynge%5FGeneral%2FShared%20Documents%2FArbeidsgruppen%20Alrek%20helseklynge&amp;FolderCTID=0x012000CD85BF867925D2438068FDCBFB49C6F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channel/19%3ae57cd322fdb948ccbadef480e9d302e6%40thread.tacv2/Arbeidsgruppen%2520Alrek%2520helseklynge?groupId=c20ec7be-405f-4e2d-9bc9-99aac19c7a02&amp;tenantId=648a24bc-a98d-4025-9c60-48c19a14206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lrekhelseklynge.no/nyheter/utlysning-midler-fra-rebekka-ege-hegermanns-legat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788430CAEDD438A0340DEC364A188" ma:contentTypeVersion="7" ma:contentTypeDescription="Create a new document." ma:contentTypeScope="" ma:versionID="6a0dd325df12dad16517c5b454339727">
  <xsd:schema xmlns:xsd="http://www.w3.org/2001/XMLSchema" xmlns:xs="http://www.w3.org/2001/XMLSchema" xmlns:p="http://schemas.microsoft.com/office/2006/metadata/properties" xmlns:ns2="2ddc8a5a-ed7a-4bdd-b54f-9e0babde3b96" xmlns:ns3="36d7f52b-fe02-465a-b8cd-9332a6f04f69" targetNamespace="http://schemas.microsoft.com/office/2006/metadata/properties" ma:root="true" ma:fieldsID="77c6144588bf55a615a8d9bfb50968ab" ns2:_="" ns3:_="">
    <xsd:import namespace="2ddc8a5a-ed7a-4bdd-b54f-9e0babde3b96"/>
    <xsd:import namespace="36d7f52b-fe02-465a-b8cd-9332a6f04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8a5a-ed7a-4bdd-b54f-9e0babde3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f52b-fe02-465a-b8cd-9332a6f04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0C0F7-FD48-4385-9535-5119B7AEF397}">
  <ds:schemaRefs>
    <ds:schemaRef ds:uri="2ddc8a5a-ed7a-4bdd-b54f-9e0babde3b96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36d7f52b-fe02-465a-b8cd-9332a6f04f6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CC4955-8E8B-4D92-B2DB-8F1D12DB4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c8a5a-ed7a-4bdd-b54f-9e0babde3b96"/>
    <ds:schemaRef ds:uri="36d7f52b-fe02-465a-b8cd-9332a6f04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6EDB0-C272-4589-95E5-DC7BD2A72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1693</Words>
  <Characters>8975</Characters>
  <Application>Microsoft Office Word</Application>
  <DocSecurity>0</DocSecurity>
  <Lines>74</Lines>
  <Paragraphs>21</Paragraphs>
  <ScaleCrop>false</ScaleCrop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Walter</dc:creator>
  <cp:keywords/>
  <dc:description/>
  <cp:lastModifiedBy>Kristin Walter</cp:lastModifiedBy>
  <cp:revision>2</cp:revision>
  <dcterms:created xsi:type="dcterms:W3CDTF">2023-10-16T07:54:00Z</dcterms:created>
  <dcterms:modified xsi:type="dcterms:W3CDTF">2023-10-16T07:54:00Z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0x0101001E7788430CAEDD438A0340DEC364A188</vt:lpwstr>
  </property>
</Properties>
</file>